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BA9" w:rsidRDefault="00D16BA9" w:rsidP="00D16BA9">
      <w:pPr>
        <w:pStyle w:val="1"/>
        <w:jc w:val="center"/>
        <w:rPr>
          <w:b/>
          <w:noProof/>
          <w:lang w:val="ru-RU"/>
        </w:rPr>
      </w:pPr>
      <w:r w:rsidRPr="00B33A32">
        <w:rPr>
          <w:b/>
          <w:noProof/>
          <w:lang w:val="ru-RU"/>
        </w:rPr>
        <w:drawing>
          <wp:inline distT="0" distB="0" distL="0" distR="0">
            <wp:extent cx="514350" cy="638175"/>
            <wp:effectExtent l="0" t="0" r="0"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D16BA9" w:rsidRPr="00DC6EFD" w:rsidRDefault="00D16BA9" w:rsidP="00D16BA9">
      <w:pPr>
        <w:rPr>
          <w:lang w:val="uk-UA"/>
        </w:rPr>
      </w:pPr>
    </w:p>
    <w:p w:rsidR="00D16BA9" w:rsidRDefault="00D16BA9" w:rsidP="00D16BA9">
      <w:pPr>
        <w:pStyle w:val="a3"/>
        <w:jc w:val="center"/>
        <w:rPr>
          <w:rFonts w:ascii="Times New Roman" w:hAnsi="Times New Roman"/>
          <w:b/>
          <w:sz w:val="28"/>
          <w:szCs w:val="28"/>
          <w:lang w:val="ru-RU"/>
        </w:rPr>
      </w:pPr>
      <w:r>
        <w:rPr>
          <w:rFonts w:ascii="Times New Roman" w:hAnsi="Times New Roman"/>
          <w:b/>
          <w:sz w:val="28"/>
          <w:szCs w:val="28"/>
          <w:lang w:val="ru-RU"/>
        </w:rPr>
        <w:t>БУЧАНСЬКА   МІСЬКА   РАДА</w:t>
      </w:r>
    </w:p>
    <w:p w:rsidR="00D16BA9" w:rsidRDefault="00D16BA9" w:rsidP="00D16BA9">
      <w:pPr>
        <w:pStyle w:val="2"/>
        <w:pBdr>
          <w:bottom w:val="single" w:sz="12" w:space="1" w:color="auto"/>
        </w:pBdr>
        <w:rPr>
          <w:sz w:val="28"/>
          <w:szCs w:val="28"/>
        </w:rPr>
      </w:pPr>
      <w:r>
        <w:rPr>
          <w:sz w:val="28"/>
          <w:szCs w:val="28"/>
        </w:rPr>
        <w:t>КИЇВСЬКОЇ ОБЛАСТІ</w:t>
      </w:r>
    </w:p>
    <w:p w:rsidR="00D16BA9" w:rsidRPr="00D478A9" w:rsidRDefault="00D16BA9" w:rsidP="00D16BA9">
      <w:pPr>
        <w:rPr>
          <w:b/>
          <w:color w:val="000000"/>
          <w:sz w:val="28"/>
          <w:szCs w:val="28"/>
          <w:lang w:val="uk-UA"/>
        </w:rPr>
      </w:pPr>
      <w:r>
        <w:rPr>
          <w:b/>
          <w:color w:val="000000"/>
          <w:sz w:val="28"/>
          <w:szCs w:val="28"/>
          <w:lang w:val="uk-UA"/>
        </w:rPr>
        <w:t xml:space="preserve">                   П</w:t>
      </w:r>
      <w:r w:rsidRPr="005D39C4">
        <w:rPr>
          <w:b/>
          <w:color w:val="000000"/>
          <w:sz w:val="28"/>
          <w:szCs w:val="28"/>
        </w:rPr>
        <w:t>’</w:t>
      </w:r>
      <w:r>
        <w:rPr>
          <w:b/>
          <w:color w:val="000000"/>
          <w:sz w:val="28"/>
          <w:szCs w:val="28"/>
          <w:lang w:val="uk-UA"/>
        </w:rPr>
        <w:t>ЯТДЕСЯТ ПЕРША</w:t>
      </w:r>
      <w:r w:rsidRPr="00D478A9">
        <w:rPr>
          <w:b/>
          <w:color w:val="000000"/>
          <w:sz w:val="28"/>
          <w:szCs w:val="28"/>
          <w:lang w:val="uk-UA"/>
        </w:rPr>
        <w:t xml:space="preserve"> СЕСІЯ </w:t>
      </w:r>
      <w:r w:rsidRPr="00D478A9">
        <w:rPr>
          <w:b/>
          <w:color w:val="000000"/>
          <w:sz w:val="28"/>
          <w:szCs w:val="28"/>
        </w:rPr>
        <w:t xml:space="preserve"> </w:t>
      </w:r>
      <w:r w:rsidRPr="00D478A9">
        <w:rPr>
          <w:b/>
          <w:color w:val="000000"/>
          <w:sz w:val="28"/>
          <w:szCs w:val="28"/>
          <w:lang w:val="uk-UA"/>
        </w:rPr>
        <w:t>СЬОМОГО</w:t>
      </w:r>
      <w:r w:rsidRPr="00D478A9">
        <w:rPr>
          <w:b/>
          <w:color w:val="000000"/>
          <w:sz w:val="28"/>
          <w:szCs w:val="28"/>
        </w:rPr>
        <w:t xml:space="preserve">  СКЛИКАННЯ</w:t>
      </w:r>
    </w:p>
    <w:p w:rsidR="00D16BA9" w:rsidRDefault="00D16BA9" w:rsidP="00D16BA9">
      <w:pPr>
        <w:pStyle w:val="1"/>
        <w:jc w:val="center"/>
        <w:rPr>
          <w:b/>
          <w:sz w:val="28"/>
          <w:szCs w:val="28"/>
        </w:rPr>
      </w:pPr>
    </w:p>
    <w:p w:rsidR="00D16BA9" w:rsidRPr="00D679E3" w:rsidRDefault="00D16BA9" w:rsidP="00D16BA9">
      <w:pPr>
        <w:rPr>
          <w:lang w:val="uk-UA"/>
        </w:rPr>
      </w:pPr>
    </w:p>
    <w:p w:rsidR="00D16BA9" w:rsidRDefault="00D16BA9" w:rsidP="00D16BA9">
      <w:pPr>
        <w:pStyle w:val="1"/>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D16BA9" w:rsidRPr="00D679E3" w:rsidRDefault="00D16BA9" w:rsidP="00D16BA9">
      <w:pPr>
        <w:rPr>
          <w:lang w:val="uk-UA"/>
        </w:rPr>
      </w:pPr>
    </w:p>
    <w:p w:rsidR="00D16BA9" w:rsidRDefault="00D16BA9" w:rsidP="00D16BA9"/>
    <w:p w:rsidR="00D16BA9" w:rsidRDefault="00D16BA9" w:rsidP="00D16BA9">
      <w:pPr>
        <w:pStyle w:val="1"/>
        <w:rPr>
          <w:b/>
        </w:rPr>
      </w:pPr>
      <w:r>
        <w:rPr>
          <w:b/>
        </w:rPr>
        <w:t xml:space="preserve">« 20  »  грудня 2018 р. </w:t>
      </w:r>
      <w:r>
        <w:rPr>
          <w:b/>
        </w:rPr>
        <w:tab/>
      </w:r>
      <w:r>
        <w:rPr>
          <w:b/>
        </w:rPr>
        <w:tab/>
      </w:r>
      <w:r>
        <w:rPr>
          <w:b/>
        </w:rPr>
        <w:tab/>
      </w:r>
      <w:r>
        <w:rPr>
          <w:b/>
        </w:rPr>
        <w:tab/>
      </w:r>
      <w:r>
        <w:rPr>
          <w:b/>
        </w:rPr>
        <w:tab/>
      </w:r>
      <w:r>
        <w:rPr>
          <w:b/>
        </w:rPr>
        <w:tab/>
      </w:r>
      <w:r>
        <w:rPr>
          <w:b/>
        </w:rPr>
        <w:tab/>
        <w:t xml:space="preserve">       №  2756  -51–</w:t>
      </w:r>
      <w:r>
        <w:rPr>
          <w:b/>
          <w:lang w:val="en-US"/>
        </w:rPr>
        <w:t>V</w:t>
      </w:r>
      <w:r>
        <w:rPr>
          <w:b/>
        </w:rPr>
        <w:t>І</w:t>
      </w:r>
      <w:r>
        <w:rPr>
          <w:b/>
          <w:lang w:val="en-US"/>
        </w:rPr>
        <w:t>I</w:t>
      </w:r>
    </w:p>
    <w:p w:rsidR="00D16BA9" w:rsidRDefault="00D16BA9" w:rsidP="00D16BA9">
      <w:pPr>
        <w:jc w:val="both"/>
        <w:rPr>
          <w:lang w:val="uk-UA"/>
        </w:rPr>
      </w:pPr>
    </w:p>
    <w:p w:rsidR="00D16BA9" w:rsidRDefault="00D16BA9" w:rsidP="00D16BA9">
      <w:pPr>
        <w:jc w:val="both"/>
        <w:rPr>
          <w:b/>
          <w:lang w:val="uk-UA"/>
        </w:rPr>
      </w:pPr>
      <w:r>
        <w:rPr>
          <w:b/>
          <w:lang w:val="uk-UA"/>
        </w:rPr>
        <w:t>«Про бюджет міста Буча на 2019</w:t>
      </w:r>
      <w:r w:rsidRPr="004C25D6">
        <w:rPr>
          <w:b/>
          <w:lang w:val="uk-UA"/>
        </w:rPr>
        <w:t xml:space="preserve"> рік»</w:t>
      </w:r>
      <w:r>
        <w:rPr>
          <w:b/>
          <w:lang w:val="uk-UA"/>
        </w:rPr>
        <w:t xml:space="preserve"> </w:t>
      </w:r>
    </w:p>
    <w:p w:rsidR="00D16BA9" w:rsidRDefault="00D16BA9" w:rsidP="00D16BA9">
      <w:pPr>
        <w:jc w:val="both"/>
        <w:rPr>
          <w:b/>
          <w:lang w:val="uk-UA"/>
        </w:rPr>
      </w:pPr>
    </w:p>
    <w:p w:rsidR="00D16BA9" w:rsidRPr="006627F0" w:rsidRDefault="00D16BA9" w:rsidP="00D16BA9">
      <w:pPr>
        <w:ind w:firstLine="709"/>
        <w:jc w:val="both"/>
        <w:rPr>
          <w:lang w:val="uk-UA"/>
        </w:rPr>
      </w:pPr>
      <w:r w:rsidRPr="006627F0">
        <w:rPr>
          <w:lang w:val="uk-UA"/>
        </w:rPr>
        <w:t>Керуючись Бюджетним кодексом України, Законом України « Про Державний бюджет України на 2019 рік»,  відповідно до пункту 23 частини 1 статті 26, статей 41,59 та 61 Закону України «Про місцеве самоврядування в Україні»,</w:t>
      </w:r>
      <w:r>
        <w:rPr>
          <w:lang w:val="uk-UA"/>
        </w:rPr>
        <w:t xml:space="preserve"> враховуючи</w:t>
      </w:r>
      <w:r w:rsidRPr="006627F0">
        <w:rPr>
          <w:lang w:val="uk-UA"/>
        </w:rPr>
        <w:t xml:space="preserve"> </w:t>
      </w:r>
      <w:r>
        <w:rPr>
          <w:lang w:val="uk-UA"/>
        </w:rPr>
        <w:t>протоколи</w:t>
      </w:r>
      <w:r w:rsidRPr="006627F0">
        <w:rPr>
          <w:lang w:val="uk-UA"/>
        </w:rPr>
        <w:t xml:space="preserve"> засідань громад с. </w:t>
      </w:r>
      <w:proofErr w:type="spellStart"/>
      <w:r w:rsidRPr="006627F0">
        <w:rPr>
          <w:lang w:val="uk-UA"/>
        </w:rPr>
        <w:t>Гаврилівка</w:t>
      </w:r>
      <w:proofErr w:type="spellEnd"/>
      <w:r w:rsidRPr="006627F0">
        <w:rPr>
          <w:lang w:val="uk-UA"/>
        </w:rPr>
        <w:t>,</w:t>
      </w:r>
      <w:r>
        <w:rPr>
          <w:lang w:val="uk-UA"/>
        </w:rPr>
        <w:t xml:space="preserve"> с. </w:t>
      </w:r>
      <w:proofErr w:type="spellStart"/>
      <w:r>
        <w:rPr>
          <w:lang w:val="uk-UA"/>
        </w:rPr>
        <w:t>Тарасівщина</w:t>
      </w:r>
      <w:proofErr w:type="spellEnd"/>
      <w:r>
        <w:rPr>
          <w:lang w:val="uk-UA"/>
        </w:rPr>
        <w:t>,</w:t>
      </w:r>
      <w:r w:rsidRPr="006627F0">
        <w:rPr>
          <w:lang w:val="uk-UA"/>
        </w:rPr>
        <w:t xml:space="preserve"> с. Луб’янка, с. </w:t>
      </w:r>
      <w:proofErr w:type="spellStart"/>
      <w:r w:rsidRPr="006627F0">
        <w:rPr>
          <w:lang w:val="uk-UA"/>
        </w:rPr>
        <w:t>Блиставиця</w:t>
      </w:r>
      <w:proofErr w:type="spellEnd"/>
      <w:r w:rsidRPr="006627F0">
        <w:rPr>
          <w:lang w:val="uk-UA"/>
        </w:rPr>
        <w:t>, висновки та рекомендації комісії з питань соціально-економічного розвитку, підприємництва, житлово-комунального господарства, бюджету, фінансів та інвестування  міська рада</w:t>
      </w:r>
    </w:p>
    <w:p w:rsidR="00D16BA9" w:rsidRDefault="00D16BA9" w:rsidP="00D16BA9">
      <w:pPr>
        <w:jc w:val="both"/>
        <w:rPr>
          <w:lang w:val="uk-UA"/>
        </w:rPr>
      </w:pPr>
    </w:p>
    <w:p w:rsidR="00D16BA9" w:rsidRDefault="00D16BA9" w:rsidP="00D16BA9">
      <w:pPr>
        <w:jc w:val="both"/>
        <w:rPr>
          <w:b/>
          <w:i/>
          <w:lang w:val="uk-UA"/>
        </w:rPr>
      </w:pPr>
      <w:r w:rsidRPr="00672BC9">
        <w:rPr>
          <w:b/>
          <w:i/>
          <w:lang w:val="uk-UA"/>
        </w:rPr>
        <w:t>ВИРІШИЛА:</w:t>
      </w:r>
    </w:p>
    <w:p w:rsidR="00D16BA9" w:rsidRDefault="00D16BA9" w:rsidP="00D16BA9">
      <w:pPr>
        <w:rPr>
          <w:lang w:val="uk-UA"/>
        </w:rPr>
      </w:pPr>
    </w:p>
    <w:p w:rsidR="00D16BA9" w:rsidRPr="00E2306D" w:rsidRDefault="00D16BA9" w:rsidP="00D16BA9">
      <w:pPr>
        <w:numPr>
          <w:ilvl w:val="0"/>
          <w:numId w:val="1"/>
        </w:numPr>
        <w:tabs>
          <w:tab w:val="left" w:pos="1134"/>
        </w:tabs>
        <w:autoSpaceDE w:val="0"/>
        <w:autoSpaceDN w:val="0"/>
        <w:spacing w:before="120" w:after="120"/>
        <w:ind w:left="0" w:firstLine="709"/>
        <w:jc w:val="both"/>
        <w:rPr>
          <w:lang w:val="uk-UA"/>
        </w:rPr>
      </w:pPr>
      <w:r w:rsidRPr="00E2306D">
        <w:rPr>
          <w:lang w:val="uk-UA"/>
        </w:rPr>
        <w:t xml:space="preserve">Визначити на </w:t>
      </w:r>
      <w:r>
        <w:rPr>
          <w:lang w:val="uk-UA"/>
        </w:rPr>
        <w:t>2019</w:t>
      </w:r>
      <w:r w:rsidRPr="00E2306D">
        <w:rPr>
          <w:lang w:val="uk-UA"/>
        </w:rPr>
        <w:t> рік:</w:t>
      </w:r>
    </w:p>
    <w:p w:rsidR="00D16BA9" w:rsidRPr="004D572D" w:rsidRDefault="00D16BA9" w:rsidP="00D16BA9">
      <w:pPr>
        <w:numPr>
          <w:ilvl w:val="0"/>
          <w:numId w:val="2"/>
        </w:numPr>
        <w:autoSpaceDE w:val="0"/>
        <w:autoSpaceDN w:val="0"/>
        <w:spacing w:before="120" w:after="120"/>
        <w:ind w:left="0" w:firstLine="0"/>
        <w:jc w:val="both"/>
        <w:rPr>
          <w:lang w:val="uk-UA"/>
        </w:rPr>
      </w:pPr>
      <w:r w:rsidRPr="00674F97">
        <w:rPr>
          <w:bCs/>
          <w:lang w:val="uk-UA"/>
        </w:rPr>
        <w:t>доходи</w:t>
      </w:r>
      <w:r>
        <w:rPr>
          <w:lang w:val="uk-UA"/>
        </w:rPr>
        <w:t xml:space="preserve"> місцевого бюджету у сумі 472 191 439,00</w:t>
      </w:r>
      <w:r w:rsidRPr="00674F97">
        <w:rPr>
          <w:lang w:val="uk-UA"/>
        </w:rPr>
        <w:t xml:space="preserve"> гривень, у тому числі </w:t>
      </w:r>
      <w:r w:rsidRPr="00674F97">
        <w:rPr>
          <w:bCs/>
          <w:lang w:val="uk-UA"/>
        </w:rPr>
        <w:t xml:space="preserve">доходи </w:t>
      </w:r>
      <w:r w:rsidRPr="004D572D">
        <w:rPr>
          <w:bCs/>
          <w:lang w:val="uk-UA"/>
        </w:rPr>
        <w:t>загального фонду місцевого бюджету – 4</w:t>
      </w:r>
      <w:r>
        <w:rPr>
          <w:bCs/>
          <w:lang w:val="uk-UA"/>
        </w:rPr>
        <w:t>39 191 439</w:t>
      </w:r>
      <w:r w:rsidRPr="004D572D">
        <w:rPr>
          <w:bCs/>
          <w:lang w:val="uk-UA"/>
        </w:rPr>
        <w:t>,00</w:t>
      </w:r>
      <w:r w:rsidRPr="004D572D">
        <w:rPr>
          <w:lang w:val="uk-UA"/>
        </w:rPr>
        <w:t xml:space="preserve"> гривень та доходи спеціального фонду місцевого бюджету – 33 000 000,00 гривень згідно з додатком 1 до цього рішення;</w:t>
      </w:r>
    </w:p>
    <w:p w:rsidR="00D16BA9" w:rsidRPr="004D572D" w:rsidRDefault="00D16BA9" w:rsidP="00D16BA9">
      <w:pPr>
        <w:numPr>
          <w:ilvl w:val="0"/>
          <w:numId w:val="2"/>
        </w:numPr>
        <w:autoSpaceDE w:val="0"/>
        <w:autoSpaceDN w:val="0"/>
        <w:spacing w:before="120" w:after="120"/>
        <w:ind w:left="0" w:firstLine="0"/>
        <w:jc w:val="both"/>
        <w:rPr>
          <w:lang w:val="uk-UA"/>
        </w:rPr>
      </w:pPr>
      <w:r w:rsidRPr="004D572D">
        <w:rPr>
          <w:bCs/>
          <w:lang w:val="uk-UA"/>
        </w:rPr>
        <w:t>видатки</w:t>
      </w:r>
      <w:r w:rsidRPr="004D572D">
        <w:rPr>
          <w:lang w:val="uk-UA"/>
        </w:rPr>
        <w:t xml:space="preserve"> місцевого бюджету у сумі</w:t>
      </w:r>
      <w:r>
        <w:rPr>
          <w:lang w:val="uk-UA"/>
        </w:rPr>
        <w:t xml:space="preserve"> </w:t>
      </w:r>
      <w:r w:rsidRPr="004D572D">
        <w:rPr>
          <w:i/>
          <w:vertAlign w:val="superscript"/>
          <w:lang w:val="uk-UA"/>
        </w:rPr>
        <w:t xml:space="preserve"> </w:t>
      </w:r>
      <w:r>
        <w:rPr>
          <w:lang w:val="uk-UA"/>
        </w:rPr>
        <w:t>472 191 439,00</w:t>
      </w:r>
      <w:r w:rsidRPr="004D572D">
        <w:rPr>
          <w:lang w:val="uk-UA"/>
        </w:rPr>
        <w:t xml:space="preserve"> гривень, у тому числі </w:t>
      </w:r>
      <w:r w:rsidRPr="004D572D">
        <w:rPr>
          <w:bCs/>
          <w:lang w:val="uk-UA"/>
        </w:rPr>
        <w:t>видатки загального фонду місцевого бюджету – 41</w:t>
      </w:r>
      <w:r>
        <w:rPr>
          <w:bCs/>
          <w:lang w:val="uk-UA"/>
        </w:rPr>
        <w:t>4</w:t>
      </w:r>
      <w:r w:rsidRPr="004D572D">
        <w:rPr>
          <w:bCs/>
          <w:lang w:val="uk-UA"/>
        </w:rPr>
        <w:t xml:space="preserve"> </w:t>
      </w:r>
      <w:r>
        <w:rPr>
          <w:bCs/>
          <w:lang w:val="uk-UA"/>
        </w:rPr>
        <w:t>191</w:t>
      </w:r>
      <w:r w:rsidRPr="004D572D">
        <w:rPr>
          <w:bCs/>
          <w:lang w:val="uk-UA"/>
        </w:rPr>
        <w:t xml:space="preserve"> </w:t>
      </w:r>
      <w:r>
        <w:rPr>
          <w:bCs/>
          <w:lang w:val="uk-UA"/>
        </w:rPr>
        <w:t>439</w:t>
      </w:r>
      <w:r w:rsidRPr="004D572D">
        <w:rPr>
          <w:lang w:val="uk-UA"/>
        </w:rPr>
        <w:t>,00 гривень та видатки спеціального фонду місцевого бюджету – 58 000 000,00 гривень;</w:t>
      </w:r>
    </w:p>
    <w:p w:rsidR="00D16BA9" w:rsidRPr="004D572D" w:rsidRDefault="00D16BA9" w:rsidP="00D16BA9">
      <w:pPr>
        <w:numPr>
          <w:ilvl w:val="0"/>
          <w:numId w:val="2"/>
        </w:numPr>
        <w:autoSpaceDE w:val="0"/>
        <w:autoSpaceDN w:val="0"/>
        <w:spacing w:before="120" w:after="120"/>
        <w:ind w:left="0" w:firstLine="0"/>
        <w:jc w:val="both"/>
        <w:rPr>
          <w:bCs/>
          <w:lang w:val="uk-UA"/>
        </w:rPr>
      </w:pPr>
      <w:r w:rsidRPr="004D572D">
        <w:rPr>
          <w:bCs/>
          <w:lang w:val="uk-UA"/>
        </w:rPr>
        <w:t xml:space="preserve">повернення кредитів до місцевого бюджету у сумі </w:t>
      </w:r>
      <w:r w:rsidRPr="004D572D">
        <w:rPr>
          <w:lang w:val="uk-UA"/>
        </w:rPr>
        <w:t>0,00</w:t>
      </w:r>
      <w:r w:rsidRPr="004D572D">
        <w:rPr>
          <w:bCs/>
          <w:lang w:val="uk-UA"/>
        </w:rPr>
        <w:t xml:space="preserve"> гривень, у тому числі повернення кредитів до загального фонду місцевого бюджету 0,00 гривень та повернення кредитів до спеціального фонду місцевого бюджету 0,00 гривень;</w:t>
      </w:r>
    </w:p>
    <w:p w:rsidR="00D16BA9" w:rsidRPr="004D572D" w:rsidRDefault="00D16BA9" w:rsidP="00D16BA9">
      <w:pPr>
        <w:numPr>
          <w:ilvl w:val="0"/>
          <w:numId w:val="2"/>
        </w:numPr>
        <w:autoSpaceDE w:val="0"/>
        <w:autoSpaceDN w:val="0"/>
        <w:spacing w:before="120" w:after="120"/>
        <w:ind w:left="0" w:firstLine="0"/>
        <w:jc w:val="both"/>
        <w:rPr>
          <w:bCs/>
          <w:lang w:val="uk-UA"/>
        </w:rPr>
      </w:pPr>
      <w:r w:rsidRPr="004D572D">
        <w:rPr>
          <w:bCs/>
          <w:lang w:val="uk-UA"/>
        </w:rPr>
        <w:t xml:space="preserve">надання кредитів з місцевого бюджету у сумі </w:t>
      </w:r>
      <w:r w:rsidRPr="004D572D">
        <w:rPr>
          <w:lang w:val="uk-UA"/>
        </w:rPr>
        <w:t>0,00</w:t>
      </w:r>
      <w:r w:rsidRPr="004D572D">
        <w:rPr>
          <w:bCs/>
          <w:lang w:val="uk-UA"/>
        </w:rPr>
        <w:t xml:space="preserve"> гривень, у тому числі надання кредитів із загального фонду місцевого бюджету 0,00 гривень та надання кредитів із спеціального фонду місцевого бюджету 0,00 гривень;</w:t>
      </w:r>
    </w:p>
    <w:p w:rsidR="00D16BA9" w:rsidRPr="004D572D" w:rsidRDefault="00D16BA9" w:rsidP="00D16BA9">
      <w:pPr>
        <w:numPr>
          <w:ilvl w:val="0"/>
          <w:numId w:val="2"/>
        </w:numPr>
        <w:autoSpaceDE w:val="0"/>
        <w:autoSpaceDN w:val="0"/>
        <w:spacing w:before="120" w:after="120"/>
        <w:ind w:left="0" w:firstLine="0"/>
        <w:jc w:val="both"/>
        <w:rPr>
          <w:bCs/>
          <w:lang w:val="uk-UA"/>
        </w:rPr>
      </w:pPr>
      <w:r w:rsidRPr="004D572D">
        <w:rPr>
          <w:bCs/>
          <w:lang w:val="uk-UA"/>
        </w:rPr>
        <w:t>профіцит за загальним фондом місцевого бюджету м.</w:t>
      </w:r>
      <w:r>
        <w:rPr>
          <w:bCs/>
          <w:lang w:val="uk-UA"/>
        </w:rPr>
        <w:t xml:space="preserve"> </w:t>
      </w:r>
      <w:r w:rsidRPr="004D572D">
        <w:rPr>
          <w:bCs/>
          <w:lang w:val="uk-UA"/>
        </w:rPr>
        <w:t xml:space="preserve">Буча у сумі </w:t>
      </w:r>
      <w:r w:rsidRPr="004D572D">
        <w:rPr>
          <w:bCs/>
          <w:lang w:val="uk-UA"/>
        </w:rPr>
        <w:br/>
        <w:t xml:space="preserve">25 000 000,00 гривень згідно з додатком 2 до цього </w:t>
      </w:r>
      <w:r w:rsidRPr="004D572D">
        <w:rPr>
          <w:lang w:val="uk-UA"/>
        </w:rPr>
        <w:t>рішення</w:t>
      </w:r>
      <w:r w:rsidRPr="004D572D">
        <w:rPr>
          <w:bCs/>
          <w:lang w:val="uk-UA"/>
        </w:rPr>
        <w:t>;</w:t>
      </w:r>
    </w:p>
    <w:p w:rsidR="00D16BA9" w:rsidRPr="004D572D" w:rsidRDefault="00D16BA9" w:rsidP="00D16BA9">
      <w:pPr>
        <w:numPr>
          <w:ilvl w:val="0"/>
          <w:numId w:val="2"/>
        </w:numPr>
        <w:autoSpaceDE w:val="0"/>
        <w:autoSpaceDN w:val="0"/>
        <w:spacing w:before="120" w:after="120"/>
        <w:ind w:left="0" w:firstLine="0"/>
        <w:jc w:val="both"/>
        <w:rPr>
          <w:bCs/>
          <w:lang w:val="uk-UA"/>
        </w:rPr>
      </w:pPr>
      <w:r w:rsidRPr="004D572D">
        <w:rPr>
          <w:bCs/>
          <w:lang w:val="uk-UA"/>
        </w:rPr>
        <w:t>дефіцит за спеціальним фондом місцевого бюджету м.</w:t>
      </w:r>
      <w:r>
        <w:rPr>
          <w:bCs/>
          <w:lang w:val="uk-UA"/>
        </w:rPr>
        <w:t xml:space="preserve"> </w:t>
      </w:r>
      <w:r w:rsidRPr="004D572D">
        <w:rPr>
          <w:bCs/>
          <w:lang w:val="uk-UA"/>
        </w:rPr>
        <w:t xml:space="preserve">Буча у сумі </w:t>
      </w:r>
      <w:r w:rsidRPr="004D572D">
        <w:rPr>
          <w:bCs/>
          <w:lang w:val="uk-UA"/>
        </w:rPr>
        <w:br/>
        <w:t xml:space="preserve">25 000 000,00 гривень згідно з додатком 2 до цього </w:t>
      </w:r>
      <w:r w:rsidRPr="004D572D">
        <w:rPr>
          <w:lang w:val="uk-UA"/>
        </w:rPr>
        <w:t>рішення</w:t>
      </w:r>
      <w:r w:rsidRPr="004D572D">
        <w:rPr>
          <w:bCs/>
          <w:lang w:val="uk-UA"/>
        </w:rPr>
        <w:t>;</w:t>
      </w:r>
    </w:p>
    <w:p w:rsidR="00D16BA9" w:rsidRPr="004D572D" w:rsidRDefault="00D16BA9" w:rsidP="00D16BA9">
      <w:pPr>
        <w:numPr>
          <w:ilvl w:val="0"/>
          <w:numId w:val="2"/>
        </w:numPr>
        <w:autoSpaceDE w:val="0"/>
        <w:autoSpaceDN w:val="0"/>
        <w:spacing w:before="120" w:after="120"/>
        <w:ind w:left="0" w:firstLine="0"/>
        <w:jc w:val="both"/>
        <w:rPr>
          <w:bCs/>
          <w:lang w:val="uk-UA"/>
        </w:rPr>
      </w:pPr>
      <w:r w:rsidRPr="004D572D">
        <w:rPr>
          <w:bCs/>
          <w:lang w:val="uk-UA"/>
        </w:rPr>
        <w:t>оборотний залишок</w:t>
      </w:r>
      <w:r w:rsidRPr="004D572D">
        <w:rPr>
          <w:lang w:val="uk-UA"/>
        </w:rPr>
        <w:t xml:space="preserve"> бюджетних коштів місцевого бюджету </w:t>
      </w:r>
      <w:r w:rsidRPr="004D572D">
        <w:rPr>
          <w:bCs/>
          <w:lang w:val="uk-UA"/>
        </w:rPr>
        <w:t xml:space="preserve">у розмірі 100 </w:t>
      </w:r>
      <w:r>
        <w:rPr>
          <w:bCs/>
          <w:lang w:val="uk-UA"/>
        </w:rPr>
        <w:t>000,00 гривень, що становить 0,02</w:t>
      </w:r>
      <w:r w:rsidRPr="004D572D">
        <w:rPr>
          <w:bCs/>
          <w:lang w:val="uk-UA"/>
        </w:rPr>
        <w:t xml:space="preserve"> відсотків видатків загального фонду місцевого бюджету, визначених цим пунктом;</w:t>
      </w:r>
    </w:p>
    <w:p w:rsidR="00D16BA9" w:rsidRPr="004D572D" w:rsidRDefault="00D16BA9" w:rsidP="00D16BA9">
      <w:pPr>
        <w:numPr>
          <w:ilvl w:val="0"/>
          <w:numId w:val="2"/>
        </w:numPr>
        <w:autoSpaceDE w:val="0"/>
        <w:autoSpaceDN w:val="0"/>
        <w:spacing w:before="120" w:after="120"/>
        <w:ind w:left="0" w:firstLine="0"/>
        <w:jc w:val="both"/>
        <w:rPr>
          <w:bCs/>
          <w:lang w:val="uk-UA"/>
        </w:rPr>
      </w:pPr>
      <w:r w:rsidRPr="004D572D">
        <w:rPr>
          <w:bCs/>
          <w:lang w:val="uk-UA"/>
        </w:rPr>
        <w:t>резервний фонд місцевого бюджету у розмірі 0,00 гривень, що становить 0,00 відсотків видатків загального фонду місцевого бюджету, визначених цим пунктом.</w:t>
      </w:r>
    </w:p>
    <w:p w:rsidR="00D16BA9" w:rsidRPr="00E2306D" w:rsidRDefault="00D16BA9" w:rsidP="00D16BA9">
      <w:pPr>
        <w:autoSpaceDE w:val="0"/>
        <w:autoSpaceDN w:val="0"/>
        <w:spacing w:before="120" w:after="120"/>
        <w:ind w:firstLine="709"/>
        <w:jc w:val="both"/>
        <w:rPr>
          <w:bCs/>
          <w:lang w:val="uk-UA"/>
        </w:rPr>
      </w:pPr>
      <w:r w:rsidRPr="004D572D">
        <w:rPr>
          <w:bCs/>
          <w:lang w:val="uk-UA"/>
        </w:rPr>
        <w:lastRenderedPageBreak/>
        <w:t>2.</w:t>
      </w:r>
      <w:r w:rsidRPr="004D572D">
        <w:rPr>
          <w:b/>
          <w:bCs/>
          <w:lang w:val="uk-UA"/>
        </w:rPr>
        <w:t xml:space="preserve"> </w:t>
      </w:r>
      <w:r w:rsidRPr="004D572D">
        <w:rPr>
          <w:bCs/>
          <w:lang w:val="uk-UA"/>
        </w:rPr>
        <w:t>Затвердити бюджетні призначення головним розпорядникам коштів місце</w:t>
      </w:r>
      <w:bookmarkStart w:id="0" w:name="_GoBack"/>
      <w:bookmarkEnd w:id="0"/>
      <w:r w:rsidRPr="004D572D">
        <w:rPr>
          <w:bCs/>
          <w:lang w:val="uk-UA"/>
        </w:rPr>
        <w:t xml:space="preserve">вого бюджету на </w:t>
      </w:r>
      <w:r w:rsidRPr="004D572D">
        <w:rPr>
          <w:lang w:val="uk-UA"/>
        </w:rPr>
        <w:t>2019 рік</w:t>
      </w:r>
      <w:r w:rsidRPr="004D572D">
        <w:rPr>
          <w:bCs/>
          <w:lang w:val="uk-UA"/>
        </w:rPr>
        <w:t xml:space="preserve"> у розрізі відповідальних виконавців за бюджетними програмами/підпрограмами згідно з додатками 3, 4 до цього </w:t>
      </w:r>
      <w:r w:rsidRPr="004D572D">
        <w:rPr>
          <w:lang w:val="uk-UA"/>
        </w:rPr>
        <w:t>рішення</w:t>
      </w:r>
      <w:r w:rsidRPr="004D572D">
        <w:rPr>
          <w:bCs/>
          <w:lang w:val="uk-UA"/>
        </w:rPr>
        <w:t>.</w:t>
      </w:r>
    </w:p>
    <w:p w:rsidR="00D16BA9" w:rsidRPr="00527511" w:rsidRDefault="00D16BA9" w:rsidP="00D16BA9">
      <w:pPr>
        <w:ind w:firstLine="709"/>
        <w:jc w:val="both"/>
        <w:rPr>
          <w:lang w:val="uk-UA"/>
        </w:rPr>
      </w:pPr>
      <w:r w:rsidRPr="00E2306D">
        <w:rPr>
          <w:bCs/>
          <w:lang w:val="uk-UA"/>
        </w:rPr>
        <w:t>3.</w:t>
      </w:r>
      <w:r w:rsidRPr="00E2306D">
        <w:rPr>
          <w:b/>
          <w:bCs/>
          <w:lang w:val="uk-UA"/>
        </w:rPr>
        <w:t xml:space="preserve"> </w:t>
      </w:r>
      <w:r w:rsidRPr="00527511">
        <w:rPr>
          <w:lang w:val="uk-UA"/>
        </w:rPr>
        <w:t>Затвердити на 201</w:t>
      </w:r>
      <w:r>
        <w:rPr>
          <w:lang w:val="uk-UA"/>
        </w:rPr>
        <w:t>9</w:t>
      </w:r>
      <w:r w:rsidRPr="00527511">
        <w:rPr>
          <w:lang w:val="uk-UA"/>
        </w:rPr>
        <w:t xml:space="preserve"> рік міжбюджетні трансферти в сумі </w:t>
      </w:r>
      <w:r w:rsidRPr="00166F25">
        <w:rPr>
          <w:lang w:val="uk-UA"/>
        </w:rPr>
        <w:softHyphen/>
      </w:r>
      <w:r w:rsidRPr="00166F25">
        <w:rPr>
          <w:lang w:val="uk-UA"/>
        </w:rPr>
        <w:softHyphen/>
        <w:t>1</w:t>
      </w:r>
      <w:r>
        <w:rPr>
          <w:lang w:val="uk-UA"/>
        </w:rPr>
        <w:t>6 353 540</w:t>
      </w:r>
      <w:r w:rsidRPr="00166F25">
        <w:rPr>
          <w:lang w:val="uk-UA"/>
        </w:rPr>
        <w:t xml:space="preserve">,00 гривень, з них: на відшкодування комунальних послуг та енергоносіїв  910 </w:t>
      </w:r>
      <w:r>
        <w:rPr>
          <w:lang w:val="uk-UA"/>
        </w:rPr>
        <w:t>580</w:t>
      </w:r>
      <w:r w:rsidRPr="00166F25">
        <w:rPr>
          <w:lang w:val="uk-UA"/>
        </w:rPr>
        <w:t>,00</w:t>
      </w:r>
      <w:r>
        <w:rPr>
          <w:lang w:val="uk-UA"/>
        </w:rPr>
        <w:t xml:space="preserve"> гривень</w:t>
      </w:r>
      <w:r w:rsidRPr="00166F25">
        <w:rPr>
          <w:lang w:val="uk-UA"/>
        </w:rPr>
        <w:t xml:space="preserve">, на виконання делегованих повноважень у галузі охорони здоров'я </w:t>
      </w:r>
      <w:r>
        <w:rPr>
          <w:lang w:val="uk-UA"/>
        </w:rPr>
        <w:t>15 442 960,00</w:t>
      </w:r>
      <w:r w:rsidRPr="008C1EAC">
        <w:t xml:space="preserve"> </w:t>
      </w:r>
      <w:r w:rsidRPr="008C1EAC">
        <w:rPr>
          <w:b/>
        </w:rPr>
        <w:t xml:space="preserve"> </w:t>
      </w:r>
      <w:r>
        <w:rPr>
          <w:lang w:val="uk-UA"/>
        </w:rPr>
        <w:t>гривень</w:t>
      </w:r>
      <w:r w:rsidRPr="00527511">
        <w:rPr>
          <w:lang w:val="uk-UA"/>
        </w:rPr>
        <w:t>., згідно з додатком № 5 до цього рішення.</w:t>
      </w:r>
    </w:p>
    <w:p w:rsidR="00D16BA9" w:rsidRPr="00E2306D" w:rsidRDefault="00D16BA9" w:rsidP="00D16BA9">
      <w:pPr>
        <w:autoSpaceDE w:val="0"/>
        <w:autoSpaceDN w:val="0"/>
        <w:spacing w:before="120" w:after="120"/>
        <w:ind w:firstLine="709"/>
        <w:jc w:val="both"/>
        <w:rPr>
          <w:bCs/>
          <w:lang w:val="uk-UA"/>
        </w:rPr>
      </w:pPr>
      <w:r w:rsidRPr="00E2306D">
        <w:rPr>
          <w:bCs/>
          <w:lang w:val="uk-UA"/>
        </w:rPr>
        <w:t>4.</w:t>
      </w:r>
      <w:r w:rsidRPr="00E2306D">
        <w:rPr>
          <w:lang w:val="uk-UA"/>
        </w:rPr>
        <w:t xml:space="preserve"> Затвердити на 20</w:t>
      </w:r>
      <w:r>
        <w:rPr>
          <w:lang w:val="uk-UA"/>
        </w:rPr>
        <w:t xml:space="preserve">19 </w:t>
      </w:r>
      <w:r w:rsidRPr="00E2306D">
        <w:rPr>
          <w:lang w:val="uk-UA"/>
        </w:rPr>
        <w:t xml:space="preserve">рік </w:t>
      </w:r>
      <w:r w:rsidRPr="00F606E3">
        <w:rPr>
          <w:lang w:val="uk-UA"/>
        </w:rPr>
        <w:t>розподіл коштів бюджету розвитку</w:t>
      </w:r>
      <w:r w:rsidRPr="00E2306D">
        <w:rPr>
          <w:b/>
          <w:lang w:val="uk-UA"/>
        </w:rPr>
        <w:t xml:space="preserve"> </w:t>
      </w:r>
      <w:r w:rsidRPr="00E2306D">
        <w:rPr>
          <w:lang w:val="uk-UA"/>
        </w:rPr>
        <w:t>на здійснення заходів на будівництво, реконструкцію і реставрацію об’єктів виробничої, комунікаційної та соціальної інфраструктури за об’єктами</w:t>
      </w:r>
      <w:r w:rsidRPr="00E2306D">
        <w:rPr>
          <w:b/>
          <w:lang w:val="uk-UA"/>
        </w:rPr>
        <w:t xml:space="preserve"> </w:t>
      </w:r>
      <w:r w:rsidRPr="00E2306D">
        <w:rPr>
          <w:lang w:val="uk-UA"/>
        </w:rPr>
        <w:t xml:space="preserve">згідно з </w:t>
      </w:r>
      <w:hyperlink r:id="rId8" w:anchor="n107" w:history="1">
        <w:r w:rsidRPr="00E2306D">
          <w:rPr>
            <w:bCs/>
            <w:lang w:val="uk-UA"/>
          </w:rPr>
          <w:t>додатком 6</w:t>
        </w:r>
      </w:hyperlink>
      <w:r w:rsidRPr="00E2306D">
        <w:rPr>
          <w:bCs/>
          <w:lang w:val="uk-UA"/>
        </w:rPr>
        <w:t xml:space="preserve"> до цього рішення.</w:t>
      </w:r>
    </w:p>
    <w:p w:rsidR="00D16BA9" w:rsidRPr="00E2306D" w:rsidRDefault="00D16BA9" w:rsidP="00D16BA9">
      <w:pPr>
        <w:spacing w:before="120" w:after="120"/>
        <w:ind w:firstLine="709"/>
        <w:jc w:val="both"/>
        <w:rPr>
          <w:bCs/>
          <w:lang w:val="uk-UA"/>
        </w:rPr>
      </w:pPr>
      <w:r w:rsidRPr="004D572D">
        <w:rPr>
          <w:bCs/>
          <w:lang w:val="uk-UA"/>
        </w:rPr>
        <w:t>5.</w:t>
      </w:r>
      <w:r w:rsidRPr="004D572D">
        <w:rPr>
          <w:lang w:val="uk-UA"/>
        </w:rPr>
        <w:t xml:space="preserve"> Затвердити розподіл витрат місцевого бюджету на реалізацію місцевих програм у сумі </w:t>
      </w:r>
      <w:r>
        <w:rPr>
          <w:lang w:val="uk-UA"/>
        </w:rPr>
        <w:t>184 584 674,00</w:t>
      </w:r>
      <w:r w:rsidRPr="004D572D">
        <w:rPr>
          <w:lang w:val="uk-UA"/>
        </w:rPr>
        <w:t xml:space="preserve"> </w:t>
      </w:r>
      <w:r w:rsidRPr="004D572D">
        <w:rPr>
          <w:bCs/>
          <w:lang w:val="uk-UA"/>
        </w:rPr>
        <w:t>гривень</w:t>
      </w:r>
      <w:r w:rsidRPr="004D572D">
        <w:rPr>
          <w:lang w:val="uk-UA"/>
        </w:rPr>
        <w:t xml:space="preserve"> </w:t>
      </w:r>
      <w:r w:rsidRPr="004D572D">
        <w:rPr>
          <w:bCs/>
          <w:lang w:val="uk-UA"/>
        </w:rPr>
        <w:t xml:space="preserve">згідно з </w:t>
      </w:r>
      <w:hyperlink r:id="rId9" w:anchor="n107" w:history="1">
        <w:r w:rsidRPr="004D572D">
          <w:rPr>
            <w:bCs/>
            <w:lang w:val="uk-UA"/>
          </w:rPr>
          <w:t>додатком 7</w:t>
        </w:r>
      </w:hyperlink>
      <w:r w:rsidRPr="004D572D">
        <w:rPr>
          <w:bCs/>
          <w:lang w:val="uk-UA"/>
        </w:rPr>
        <w:t xml:space="preserve"> до цього </w:t>
      </w:r>
      <w:r w:rsidRPr="004D572D">
        <w:rPr>
          <w:lang w:val="uk-UA"/>
        </w:rPr>
        <w:t>рішення</w:t>
      </w:r>
      <w:r w:rsidRPr="004D572D">
        <w:rPr>
          <w:bCs/>
          <w:lang w:val="uk-UA"/>
        </w:rPr>
        <w:t>.</w:t>
      </w:r>
    </w:p>
    <w:p w:rsidR="00D16BA9" w:rsidRPr="00343F4D" w:rsidRDefault="00D16BA9" w:rsidP="00D16BA9">
      <w:pPr>
        <w:autoSpaceDE w:val="0"/>
        <w:autoSpaceDN w:val="0"/>
        <w:spacing w:before="120" w:after="120"/>
        <w:ind w:firstLine="709"/>
        <w:jc w:val="both"/>
        <w:rPr>
          <w:lang w:val="uk-UA"/>
        </w:rPr>
      </w:pPr>
      <w:r w:rsidRPr="00E2306D">
        <w:rPr>
          <w:lang w:val="uk-UA"/>
        </w:rPr>
        <w:t>6</w:t>
      </w:r>
      <w:r w:rsidRPr="00343F4D">
        <w:rPr>
          <w:lang w:val="uk-UA"/>
        </w:rPr>
        <w:t xml:space="preserve">. Затвердити перелік кредитів (позик), що залучаються місцевою радою до спеціального фонду місцевого бюджету у 2019 році від міжнародних фінансових організацій для реалізації інвестиційних проектів у сумі </w:t>
      </w:r>
      <w:r>
        <w:rPr>
          <w:bCs/>
          <w:lang w:val="uk-UA"/>
        </w:rPr>
        <w:t>0,00</w:t>
      </w:r>
      <w:r w:rsidRPr="00343F4D">
        <w:rPr>
          <w:lang w:val="uk-UA"/>
        </w:rPr>
        <w:t xml:space="preserve"> </w:t>
      </w:r>
      <w:r w:rsidRPr="00343F4D">
        <w:rPr>
          <w:bCs/>
          <w:lang w:val="uk-UA"/>
        </w:rPr>
        <w:t>гривень</w:t>
      </w:r>
      <w:r w:rsidRPr="00343F4D">
        <w:rPr>
          <w:lang w:val="uk-UA"/>
        </w:rPr>
        <w:t xml:space="preserve"> згідно з додатком </w:t>
      </w:r>
      <w:hyperlink r:id="rId10" w:anchor="n107" w:history="1">
        <w:r w:rsidRPr="00343F4D">
          <w:rPr>
            <w:bCs/>
            <w:lang w:val="uk-UA"/>
          </w:rPr>
          <w:t>8</w:t>
        </w:r>
      </w:hyperlink>
      <w:r w:rsidRPr="00343F4D">
        <w:rPr>
          <w:bCs/>
          <w:lang w:val="uk-UA"/>
        </w:rPr>
        <w:t xml:space="preserve"> до цього рішення</w:t>
      </w:r>
      <w:r w:rsidRPr="00343F4D">
        <w:rPr>
          <w:lang w:val="uk-UA"/>
        </w:rPr>
        <w:t>.</w:t>
      </w:r>
    </w:p>
    <w:p w:rsidR="00D16BA9" w:rsidRPr="004D572D" w:rsidRDefault="00D16BA9" w:rsidP="00D16BA9">
      <w:pPr>
        <w:autoSpaceDE w:val="0"/>
        <w:autoSpaceDN w:val="0"/>
        <w:spacing w:before="120" w:after="120"/>
        <w:ind w:firstLine="709"/>
        <w:jc w:val="both"/>
        <w:rPr>
          <w:lang w:val="uk-UA"/>
        </w:rPr>
      </w:pPr>
      <w:r w:rsidRPr="004D572D">
        <w:rPr>
          <w:lang w:val="uk-UA"/>
        </w:rPr>
        <w:t>7. Установити, що у загальному фонді місцевого бюджету міста Буча на 2019 рік:</w:t>
      </w:r>
    </w:p>
    <w:p w:rsidR="00D16BA9" w:rsidRPr="004D572D" w:rsidRDefault="00D16BA9" w:rsidP="00D16BA9">
      <w:pPr>
        <w:autoSpaceDE w:val="0"/>
        <w:autoSpaceDN w:val="0"/>
        <w:spacing w:before="120" w:after="120"/>
        <w:ind w:firstLine="709"/>
        <w:jc w:val="both"/>
        <w:rPr>
          <w:lang w:val="uk-UA"/>
        </w:rPr>
      </w:pPr>
      <w:r w:rsidRPr="004D572D">
        <w:rPr>
          <w:lang w:val="uk-UA"/>
        </w:rPr>
        <w:t>1) до доходів загального фонду належать доходи, визначені стаття 64</w:t>
      </w:r>
      <w:r w:rsidRPr="004D572D">
        <w:rPr>
          <w:bCs/>
          <w:lang w:val="uk-UA"/>
        </w:rPr>
        <w:t xml:space="preserve"> </w:t>
      </w:r>
      <w:r w:rsidRPr="004D572D">
        <w:rPr>
          <w:lang w:val="uk-UA"/>
        </w:rPr>
        <w:t>Бюджетного кодексу України, та трансферти, визначені стаття 97 Бюджетного кодексу України (крім субвенцій, визначених статтею 69</w:t>
      </w:r>
      <w:r w:rsidRPr="004D572D">
        <w:rPr>
          <w:vertAlign w:val="superscript"/>
          <w:lang w:val="uk-UA"/>
        </w:rPr>
        <w:t>1</w:t>
      </w:r>
      <w:r w:rsidRPr="004D572D">
        <w:rPr>
          <w:lang w:val="uk-UA"/>
        </w:rPr>
        <w:t xml:space="preserve"> та частиною першою статті 71 Бюджетного кодексу України) а також такі надходження відповідно до Закону України «Про Державний бюджет України на 2019 рік».</w:t>
      </w:r>
    </w:p>
    <w:p w:rsidR="00D16BA9" w:rsidRPr="004D572D" w:rsidRDefault="00D16BA9" w:rsidP="00D16BA9">
      <w:pPr>
        <w:autoSpaceDE w:val="0"/>
        <w:autoSpaceDN w:val="0"/>
        <w:spacing w:before="120" w:after="120"/>
        <w:ind w:firstLine="709"/>
        <w:jc w:val="both"/>
        <w:rPr>
          <w:lang w:val="uk-UA"/>
        </w:rPr>
      </w:pPr>
      <w:r w:rsidRPr="004D572D">
        <w:rPr>
          <w:lang w:val="uk-UA"/>
        </w:rPr>
        <w:t xml:space="preserve"> 2) джерелами формування у частині фінансування є вільний залишок бюджетних коштів, визначений у підпункті 4 частини першої статті 15 Бю</w:t>
      </w:r>
      <w:r>
        <w:rPr>
          <w:lang w:val="uk-UA"/>
        </w:rPr>
        <w:t>джет</w:t>
      </w:r>
      <w:r w:rsidRPr="004D572D">
        <w:rPr>
          <w:lang w:val="uk-UA"/>
        </w:rPr>
        <w:t xml:space="preserve">ного кодексу України з </w:t>
      </w:r>
      <w:r w:rsidRPr="004D572D">
        <w:rPr>
          <w:shd w:val="clear" w:color="auto" w:fill="FFFFFF"/>
          <w:lang w:val="uk-UA"/>
        </w:rPr>
        <w:t xml:space="preserve">дотриманням умов, визначених частиною першою статті 72 </w:t>
      </w:r>
      <w:r>
        <w:rPr>
          <w:lang w:val="uk-UA"/>
        </w:rPr>
        <w:t>Бюджетного</w:t>
      </w:r>
      <w:r w:rsidRPr="004D572D">
        <w:rPr>
          <w:lang w:val="uk-UA"/>
        </w:rPr>
        <w:t xml:space="preserve"> кодексу України;</w:t>
      </w:r>
    </w:p>
    <w:p w:rsidR="00D16BA9" w:rsidRPr="004D572D" w:rsidRDefault="00D16BA9" w:rsidP="00D16BA9">
      <w:pPr>
        <w:autoSpaceDE w:val="0"/>
        <w:autoSpaceDN w:val="0"/>
        <w:spacing w:before="120" w:after="120"/>
        <w:ind w:firstLine="709"/>
        <w:jc w:val="both"/>
        <w:rPr>
          <w:lang w:val="uk-UA"/>
        </w:rPr>
      </w:pPr>
      <w:r w:rsidRPr="004D572D">
        <w:rPr>
          <w:lang w:val="uk-UA"/>
        </w:rPr>
        <w:t>3) джерела формування у частині кредитування в місцевому бюджеті м.</w:t>
      </w:r>
      <w:r>
        <w:rPr>
          <w:lang w:val="uk-UA"/>
        </w:rPr>
        <w:t xml:space="preserve"> </w:t>
      </w:r>
      <w:r w:rsidRPr="004D572D">
        <w:rPr>
          <w:lang w:val="uk-UA"/>
        </w:rPr>
        <w:t>Буча на 2019 рік не передбачені.</w:t>
      </w:r>
    </w:p>
    <w:p w:rsidR="00D16BA9" w:rsidRPr="004D572D" w:rsidRDefault="00D16BA9" w:rsidP="00D16BA9">
      <w:pPr>
        <w:autoSpaceDE w:val="0"/>
        <w:autoSpaceDN w:val="0"/>
        <w:spacing w:before="120" w:after="120"/>
        <w:ind w:firstLine="709"/>
        <w:jc w:val="both"/>
        <w:rPr>
          <w:lang w:val="uk-UA"/>
        </w:rPr>
      </w:pPr>
      <w:r w:rsidRPr="004D572D">
        <w:rPr>
          <w:lang w:val="uk-UA"/>
        </w:rPr>
        <w:t>8. Установити, що джерелами формування спеціального фонду місцевого бюджету на 2019 рік:</w:t>
      </w:r>
    </w:p>
    <w:p w:rsidR="00D16BA9" w:rsidRPr="004D572D" w:rsidRDefault="00D16BA9" w:rsidP="00D16BA9">
      <w:pPr>
        <w:autoSpaceDE w:val="0"/>
        <w:autoSpaceDN w:val="0"/>
        <w:spacing w:before="120" w:after="120"/>
        <w:ind w:firstLine="709"/>
        <w:jc w:val="both"/>
        <w:rPr>
          <w:lang w:val="uk-UA"/>
        </w:rPr>
      </w:pPr>
      <w:r w:rsidRPr="004D572D">
        <w:rPr>
          <w:lang w:val="uk-UA"/>
        </w:rPr>
        <w:t>1) у частині доходів є надходження, визначені статтею 69</w:t>
      </w:r>
      <w:r w:rsidRPr="004D572D">
        <w:rPr>
          <w:vertAlign w:val="superscript"/>
          <w:lang w:val="uk-UA"/>
        </w:rPr>
        <w:t>1</w:t>
      </w:r>
      <w:r w:rsidRPr="004D572D">
        <w:rPr>
          <w:lang w:val="uk-UA"/>
        </w:rPr>
        <w:t xml:space="preserve"> Бюджетного кодексу України, а також такі надходження відповідно до Закону України « Про Державний бюджет України на 2019 рік»:</w:t>
      </w:r>
    </w:p>
    <w:p w:rsidR="00D16BA9" w:rsidRPr="004D572D" w:rsidRDefault="00D16BA9" w:rsidP="00D16BA9">
      <w:pPr>
        <w:autoSpaceDE w:val="0"/>
        <w:autoSpaceDN w:val="0"/>
        <w:spacing w:before="120" w:after="120"/>
        <w:ind w:firstLine="709"/>
        <w:jc w:val="both"/>
        <w:rPr>
          <w:lang w:val="uk-UA"/>
        </w:rPr>
      </w:pPr>
      <w:r w:rsidRPr="004D572D">
        <w:rPr>
          <w:lang w:val="uk-UA"/>
        </w:rPr>
        <w:t>2) у частині фінансування є вільний залишок бюджетних коштів, визначений у підпункті 4 частини першої статті 15 Бюд</w:t>
      </w:r>
      <w:r>
        <w:rPr>
          <w:lang w:val="uk-UA"/>
        </w:rPr>
        <w:t>ж</w:t>
      </w:r>
      <w:r w:rsidRPr="004D572D">
        <w:rPr>
          <w:lang w:val="uk-UA"/>
        </w:rPr>
        <w:t xml:space="preserve">етного кодексу України, а також кошти, що передаються із загального фонду місцевого бюджету до бюджету розвитку (спеціального фонду), відповідно до пункту 10 частини першої статті 71 Бюджетного кодексу України з </w:t>
      </w:r>
      <w:r w:rsidRPr="004D572D">
        <w:rPr>
          <w:shd w:val="clear" w:color="auto" w:fill="FFFFFF"/>
          <w:lang w:val="uk-UA"/>
        </w:rPr>
        <w:t xml:space="preserve">дотриманням умов, визначених частиною першою статті 72 </w:t>
      </w:r>
      <w:r w:rsidRPr="004D572D">
        <w:rPr>
          <w:lang w:val="uk-UA"/>
        </w:rPr>
        <w:t>Бюд</w:t>
      </w:r>
      <w:r>
        <w:rPr>
          <w:lang w:val="uk-UA"/>
        </w:rPr>
        <w:t>ж</w:t>
      </w:r>
      <w:r w:rsidRPr="004D572D">
        <w:rPr>
          <w:lang w:val="uk-UA"/>
        </w:rPr>
        <w:t>етного кодексу України;</w:t>
      </w:r>
    </w:p>
    <w:p w:rsidR="00D16BA9" w:rsidRPr="004D572D" w:rsidRDefault="00D16BA9" w:rsidP="00D16BA9">
      <w:pPr>
        <w:autoSpaceDE w:val="0"/>
        <w:autoSpaceDN w:val="0"/>
        <w:spacing w:before="120" w:after="120"/>
        <w:ind w:firstLine="709"/>
        <w:jc w:val="both"/>
        <w:rPr>
          <w:lang w:val="uk-UA"/>
        </w:rPr>
      </w:pPr>
      <w:r w:rsidRPr="004D572D">
        <w:rPr>
          <w:lang w:val="uk-UA"/>
        </w:rPr>
        <w:t>3) джерела формування у частині кредитування в місцевому бюджеті м.</w:t>
      </w:r>
      <w:r>
        <w:rPr>
          <w:lang w:val="uk-UA"/>
        </w:rPr>
        <w:t xml:space="preserve"> </w:t>
      </w:r>
      <w:r w:rsidRPr="004D572D">
        <w:rPr>
          <w:lang w:val="uk-UA"/>
        </w:rPr>
        <w:t>Буча на 2019 рік не передбачені.</w:t>
      </w:r>
    </w:p>
    <w:p w:rsidR="00D16BA9" w:rsidRPr="00FF60E8" w:rsidRDefault="00D16BA9" w:rsidP="00D16BA9">
      <w:pPr>
        <w:autoSpaceDE w:val="0"/>
        <w:autoSpaceDN w:val="0"/>
        <w:spacing w:before="120" w:after="120"/>
        <w:ind w:firstLine="709"/>
        <w:jc w:val="both"/>
        <w:rPr>
          <w:lang w:val="uk-UA"/>
        </w:rPr>
      </w:pPr>
      <w:r w:rsidRPr="00FF60E8">
        <w:rPr>
          <w:lang w:val="uk-UA"/>
        </w:rPr>
        <w:t xml:space="preserve">9. Установити, що у 2019 році кошти, отримані до спеціального фонду місцевого бюджету м. Буча </w:t>
      </w:r>
      <w:r>
        <w:rPr>
          <w:lang w:val="uk-UA"/>
        </w:rPr>
        <w:t>згідно</w:t>
      </w:r>
      <w:r w:rsidRPr="00FF60E8">
        <w:rPr>
          <w:lang w:val="uk-UA"/>
        </w:rPr>
        <w:t xml:space="preserve"> пункту 8 цього рішення, спрямовуються відповідно на:</w:t>
      </w:r>
    </w:p>
    <w:p w:rsidR="00D16BA9" w:rsidRPr="003E77F2" w:rsidRDefault="00D16BA9" w:rsidP="00D16BA9">
      <w:pPr>
        <w:autoSpaceDE w:val="0"/>
        <w:autoSpaceDN w:val="0"/>
        <w:spacing w:before="120" w:after="120"/>
        <w:ind w:firstLine="709"/>
        <w:jc w:val="both"/>
        <w:rPr>
          <w:lang w:val="uk-UA"/>
        </w:rPr>
      </w:pPr>
      <w:r w:rsidRPr="003E77F2">
        <w:rPr>
          <w:lang w:val="uk-UA"/>
        </w:rPr>
        <w:t>1) згідно статті 69</w:t>
      </w:r>
      <w:r w:rsidRPr="003E77F2">
        <w:rPr>
          <w:vertAlign w:val="superscript"/>
          <w:lang w:val="uk-UA"/>
        </w:rPr>
        <w:t>1</w:t>
      </w:r>
      <w:r w:rsidRPr="003E77F2">
        <w:rPr>
          <w:lang w:val="uk-UA"/>
        </w:rPr>
        <w:t xml:space="preserve"> Бюджетного кодексу України та відповідні залишки коштів спеціального фонду спрямовуються на реаліза</w:t>
      </w:r>
      <w:r>
        <w:rPr>
          <w:lang w:val="uk-UA"/>
        </w:rPr>
        <w:t>цію заходів, визначених  статтями</w:t>
      </w:r>
      <w:r w:rsidRPr="003E77F2">
        <w:rPr>
          <w:lang w:val="uk-UA"/>
        </w:rPr>
        <w:t xml:space="preserve"> 71</w:t>
      </w:r>
      <w:r>
        <w:rPr>
          <w:lang w:val="uk-UA"/>
        </w:rPr>
        <w:t xml:space="preserve"> та 72</w:t>
      </w:r>
      <w:r w:rsidRPr="003E77F2">
        <w:rPr>
          <w:lang w:val="uk-UA"/>
        </w:rPr>
        <w:t xml:space="preserve"> Бюджетного кодексу України;</w:t>
      </w:r>
    </w:p>
    <w:p w:rsidR="00D16BA9" w:rsidRPr="003E77F2" w:rsidRDefault="00D16BA9" w:rsidP="00D16BA9">
      <w:pPr>
        <w:autoSpaceDE w:val="0"/>
        <w:autoSpaceDN w:val="0"/>
        <w:spacing w:before="120" w:after="120"/>
        <w:ind w:firstLine="709"/>
        <w:jc w:val="both"/>
        <w:rPr>
          <w:lang w:val="uk-UA"/>
        </w:rPr>
      </w:pPr>
      <w:r w:rsidRPr="003E77F2">
        <w:rPr>
          <w:lang w:val="uk-UA"/>
        </w:rPr>
        <w:lastRenderedPageBreak/>
        <w:t>2) згідно статті 69</w:t>
      </w:r>
      <w:r w:rsidRPr="003E77F2">
        <w:rPr>
          <w:vertAlign w:val="superscript"/>
          <w:lang w:val="uk-UA"/>
        </w:rPr>
        <w:t>1</w:t>
      </w:r>
      <w:r w:rsidRPr="003E77F2">
        <w:rPr>
          <w:lang w:val="uk-UA"/>
        </w:rPr>
        <w:t xml:space="preserve"> Бюджетного кодексу України  відповідні залишки коштів спеціального фонду спрямовуються на видатки цільового фонду, створеного міською радою.</w:t>
      </w:r>
    </w:p>
    <w:p w:rsidR="00D16BA9" w:rsidRDefault="00D16BA9" w:rsidP="00D16BA9">
      <w:pPr>
        <w:autoSpaceDE w:val="0"/>
        <w:autoSpaceDN w:val="0"/>
        <w:spacing w:before="120" w:after="120"/>
        <w:ind w:firstLine="709"/>
        <w:jc w:val="both"/>
        <w:rPr>
          <w:lang w:val="uk-UA"/>
        </w:rPr>
      </w:pPr>
      <w:r>
        <w:rPr>
          <w:bCs/>
          <w:lang w:val="uk-UA"/>
        </w:rPr>
        <w:t>10</w:t>
      </w:r>
      <w:r w:rsidRPr="004A6EDC">
        <w:rPr>
          <w:bCs/>
          <w:lang w:val="uk-UA"/>
        </w:rPr>
        <w:t xml:space="preserve">. </w:t>
      </w:r>
      <w:r w:rsidRPr="004A6EDC">
        <w:rPr>
          <w:lang w:val="uk-UA"/>
        </w:rPr>
        <w:t>Визначити на 31 гр</w:t>
      </w:r>
      <w:r>
        <w:rPr>
          <w:lang w:val="uk-UA"/>
        </w:rPr>
        <w:t>удня 2019</w:t>
      </w:r>
      <w:r w:rsidRPr="004A6EDC">
        <w:rPr>
          <w:lang w:val="uk-UA"/>
        </w:rPr>
        <w:t xml:space="preserve"> року </w:t>
      </w:r>
      <w:r w:rsidRPr="004A6EDC">
        <w:rPr>
          <w:bCs/>
          <w:lang w:val="uk-UA"/>
        </w:rPr>
        <w:t>граничний обсяг місцевого боргу</w:t>
      </w:r>
      <w:r w:rsidRPr="004A6EDC">
        <w:rPr>
          <w:lang w:val="uk-UA"/>
        </w:rPr>
        <w:t xml:space="preserve"> у сумі </w:t>
      </w:r>
      <w:r>
        <w:rPr>
          <w:bCs/>
          <w:lang w:val="uk-UA"/>
        </w:rPr>
        <w:t>0,</w:t>
      </w:r>
      <w:r w:rsidRPr="004A6EDC">
        <w:rPr>
          <w:bCs/>
          <w:lang w:val="uk-UA"/>
        </w:rPr>
        <w:t xml:space="preserve"> </w:t>
      </w:r>
      <w:r>
        <w:rPr>
          <w:bCs/>
          <w:lang w:val="uk-UA"/>
        </w:rPr>
        <w:t xml:space="preserve">00 </w:t>
      </w:r>
      <w:r w:rsidRPr="004A6EDC">
        <w:rPr>
          <w:bCs/>
          <w:lang w:val="uk-UA"/>
        </w:rPr>
        <w:t>гривень</w:t>
      </w:r>
      <w:r w:rsidRPr="004A6EDC">
        <w:rPr>
          <w:lang w:val="uk-UA"/>
        </w:rPr>
        <w:t xml:space="preserve"> та </w:t>
      </w:r>
      <w:r w:rsidRPr="004A6EDC">
        <w:rPr>
          <w:bCs/>
          <w:spacing w:val="-4"/>
          <w:lang w:val="uk-UA"/>
        </w:rPr>
        <w:t>граничний обсяг гарантованого місцевого боргу</w:t>
      </w:r>
      <w:r w:rsidRPr="004A6EDC">
        <w:rPr>
          <w:spacing w:val="-4"/>
          <w:lang w:val="uk-UA"/>
        </w:rPr>
        <w:t xml:space="preserve"> у сумі </w:t>
      </w:r>
      <w:r>
        <w:rPr>
          <w:bCs/>
          <w:lang w:val="uk-UA"/>
        </w:rPr>
        <w:t>0,00</w:t>
      </w:r>
      <w:r w:rsidRPr="004A6EDC">
        <w:rPr>
          <w:spacing w:val="-4"/>
          <w:lang w:val="uk-UA"/>
        </w:rPr>
        <w:t xml:space="preserve"> </w:t>
      </w:r>
      <w:r w:rsidRPr="004A6EDC">
        <w:rPr>
          <w:bCs/>
          <w:lang w:val="uk-UA"/>
        </w:rPr>
        <w:t>гривень</w:t>
      </w:r>
      <w:r w:rsidRPr="004A6EDC">
        <w:rPr>
          <w:lang w:val="uk-UA"/>
        </w:rPr>
        <w:t>.</w:t>
      </w:r>
    </w:p>
    <w:p w:rsidR="00D16BA9" w:rsidRPr="00955699" w:rsidRDefault="00D16BA9" w:rsidP="00D16BA9">
      <w:pPr>
        <w:ind w:firstLine="709"/>
        <w:jc w:val="both"/>
        <w:rPr>
          <w:color w:val="FF0000"/>
          <w:lang w:val="uk-UA"/>
        </w:rPr>
      </w:pPr>
      <w:r>
        <w:rPr>
          <w:lang w:val="uk-UA"/>
        </w:rPr>
        <w:t>11</w:t>
      </w:r>
      <w:r w:rsidRPr="00955699">
        <w:rPr>
          <w:lang w:val="uk-UA"/>
        </w:rPr>
        <w:t>.  Установити на 201</w:t>
      </w:r>
      <w:r>
        <w:rPr>
          <w:lang w:val="uk-UA"/>
        </w:rPr>
        <w:t>9</w:t>
      </w:r>
      <w:r w:rsidRPr="00955699">
        <w:rPr>
          <w:lang w:val="uk-UA"/>
        </w:rPr>
        <w:t xml:space="preserve"> рік граничний обсяг надання місцевих гарантій у сумі 0,00 гр</w:t>
      </w:r>
      <w:r>
        <w:rPr>
          <w:lang w:val="uk-UA"/>
        </w:rPr>
        <w:t>иве</w:t>
      </w:r>
      <w:r w:rsidRPr="00955699">
        <w:rPr>
          <w:lang w:val="uk-UA"/>
        </w:rPr>
        <w:t>н</w:t>
      </w:r>
      <w:r>
        <w:rPr>
          <w:lang w:val="uk-UA"/>
        </w:rPr>
        <w:t>ь</w:t>
      </w:r>
      <w:r w:rsidRPr="00955699">
        <w:rPr>
          <w:lang w:val="uk-UA"/>
        </w:rPr>
        <w:t xml:space="preserve">. </w:t>
      </w:r>
    </w:p>
    <w:p w:rsidR="00D16BA9" w:rsidRPr="00E2306D" w:rsidRDefault="00D16BA9" w:rsidP="00D16BA9">
      <w:pPr>
        <w:spacing w:before="120" w:after="120"/>
        <w:ind w:firstLine="709"/>
        <w:jc w:val="both"/>
        <w:rPr>
          <w:lang w:val="uk-UA"/>
        </w:rPr>
      </w:pPr>
      <w:r>
        <w:rPr>
          <w:bCs/>
          <w:lang w:val="uk-UA"/>
        </w:rPr>
        <w:t>12</w:t>
      </w:r>
      <w:r w:rsidRPr="00E2306D">
        <w:rPr>
          <w:bCs/>
          <w:lang w:val="uk-UA"/>
        </w:rPr>
        <w:t>.</w:t>
      </w:r>
      <w:r w:rsidRPr="00E2306D">
        <w:rPr>
          <w:lang w:val="uk-UA"/>
        </w:rPr>
        <w:t xml:space="preserve"> Визначити на 20</w:t>
      </w:r>
      <w:r>
        <w:rPr>
          <w:lang w:val="uk-UA"/>
        </w:rPr>
        <w:t>19</w:t>
      </w:r>
      <w:r w:rsidRPr="00E2306D">
        <w:rPr>
          <w:lang w:val="uk-UA"/>
        </w:rPr>
        <w:t xml:space="preserve"> рік </w:t>
      </w:r>
      <w:r w:rsidRPr="00E2306D">
        <w:rPr>
          <w:bCs/>
          <w:lang w:val="uk-UA"/>
        </w:rPr>
        <w:t>відповідно до статті 55 Бюджетного кодексу України захищеними видатками місцевого бюджету видатки загального фонду на</w:t>
      </w:r>
      <w:r w:rsidRPr="00E2306D">
        <w:rPr>
          <w:lang w:val="uk-UA"/>
        </w:rPr>
        <w:t>:</w:t>
      </w:r>
    </w:p>
    <w:p w:rsidR="00D16BA9" w:rsidRPr="0082036A" w:rsidRDefault="00D16BA9" w:rsidP="00D16BA9">
      <w:pPr>
        <w:ind w:firstLine="709"/>
        <w:jc w:val="both"/>
        <w:rPr>
          <w:lang w:val="uk-UA"/>
        </w:rPr>
      </w:pPr>
      <w:r w:rsidRPr="0082036A">
        <w:rPr>
          <w:lang w:val="uk-UA"/>
        </w:rPr>
        <w:t>- оплата праці працівників бюджетних установ</w:t>
      </w:r>
      <w:r>
        <w:rPr>
          <w:lang w:val="uk-UA"/>
        </w:rPr>
        <w:t xml:space="preserve"> ( 2110)</w:t>
      </w:r>
      <w:r w:rsidRPr="0082036A">
        <w:rPr>
          <w:lang w:val="uk-UA"/>
        </w:rPr>
        <w:t>;</w:t>
      </w:r>
    </w:p>
    <w:p w:rsidR="00D16BA9" w:rsidRPr="0082036A" w:rsidRDefault="00D16BA9" w:rsidP="00D16BA9">
      <w:pPr>
        <w:ind w:firstLine="709"/>
        <w:jc w:val="both"/>
        <w:rPr>
          <w:lang w:val="uk-UA"/>
        </w:rPr>
      </w:pPr>
      <w:r w:rsidRPr="0082036A">
        <w:rPr>
          <w:lang w:val="uk-UA"/>
        </w:rPr>
        <w:t>- нарахування на заробітну плату</w:t>
      </w:r>
      <w:r>
        <w:rPr>
          <w:lang w:val="uk-UA"/>
        </w:rPr>
        <w:t xml:space="preserve"> ( 2120)</w:t>
      </w:r>
      <w:r w:rsidRPr="0082036A">
        <w:rPr>
          <w:lang w:val="uk-UA"/>
        </w:rPr>
        <w:t>;</w:t>
      </w:r>
    </w:p>
    <w:p w:rsidR="00D16BA9" w:rsidRPr="0082036A" w:rsidRDefault="00D16BA9" w:rsidP="00D16BA9">
      <w:pPr>
        <w:ind w:firstLine="709"/>
        <w:jc w:val="both"/>
        <w:rPr>
          <w:lang w:val="uk-UA"/>
        </w:rPr>
      </w:pPr>
      <w:r w:rsidRPr="0082036A">
        <w:rPr>
          <w:lang w:val="uk-UA"/>
        </w:rPr>
        <w:t>- придбання медикаментів та перев’язувальних матеріалів</w:t>
      </w:r>
      <w:r>
        <w:rPr>
          <w:lang w:val="uk-UA"/>
        </w:rPr>
        <w:t xml:space="preserve"> ( 2220)</w:t>
      </w:r>
      <w:r w:rsidRPr="0082036A">
        <w:rPr>
          <w:lang w:val="uk-UA"/>
        </w:rPr>
        <w:t>;</w:t>
      </w:r>
    </w:p>
    <w:p w:rsidR="00D16BA9" w:rsidRPr="0082036A" w:rsidRDefault="00D16BA9" w:rsidP="00D16BA9">
      <w:pPr>
        <w:ind w:firstLine="709"/>
        <w:jc w:val="both"/>
        <w:rPr>
          <w:lang w:val="uk-UA"/>
        </w:rPr>
      </w:pPr>
      <w:r w:rsidRPr="0082036A">
        <w:rPr>
          <w:lang w:val="uk-UA"/>
        </w:rPr>
        <w:t>- забезпечення продуктами харчування</w:t>
      </w:r>
      <w:r>
        <w:rPr>
          <w:lang w:val="uk-UA"/>
        </w:rPr>
        <w:t xml:space="preserve"> ( 2230)</w:t>
      </w:r>
      <w:r w:rsidRPr="0082036A">
        <w:rPr>
          <w:lang w:val="uk-UA"/>
        </w:rPr>
        <w:t>;</w:t>
      </w:r>
    </w:p>
    <w:p w:rsidR="00D16BA9" w:rsidRPr="0082036A" w:rsidRDefault="00D16BA9" w:rsidP="00D16BA9">
      <w:pPr>
        <w:ind w:firstLine="709"/>
        <w:jc w:val="both"/>
        <w:rPr>
          <w:lang w:val="uk-UA"/>
        </w:rPr>
      </w:pPr>
      <w:r w:rsidRPr="0082036A">
        <w:rPr>
          <w:lang w:val="uk-UA"/>
        </w:rPr>
        <w:t>- оплата комунальних послуг та енергоносіїв</w:t>
      </w:r>
      <w:r>
        <w:rPr>
          <w:lang w:val="uk-UA"/>
        </w:rPr>
        <w:t xml:space="preserve"> ( 2270)</w:t>
      </w:r>
      <w:r w:rsidRPr="0082036A">
        <w:rPr>
          <w:lang w:val="uk-UA"/>
        </w:rPr>
        <w:t>;</w:t>
      </w:r>
    </w:p>
    <w:p w:rsidR="00D16BA9" w:rsidRPr="0082036A" w:rsidRDefault="00D16BA9" w:rsidP="00D16BA9">
      <w:pPr>
        <w:ind w:firstLine="709"/>
        <w:jc w:val="both"/>
        <w:rPr>
          <w:lang w:val="uk-UA"/>
        </w:rPr>
      </w:pPr>
      <w:r w:rsidRPr="0082036A">
        <w:rPr>
          <w:lang w:val="uk-UA"/>
        </w:rPr>
        <w:t>- поточні трансферти населенню</w:t>
      </w:r>
      <w:r>
        <w:rPr>
          <w:lang w:val="uk-UA"/>
        </w:rPr>
        <w:t xml:space="preserve"> ( 2700)</w:t>
      </w:r>
      <w:r w:rsidRPr="0082036A">
        <w:rPr>
          <w:lang w:val="uk-UA"/>
        </w:rPr>
        <w:t>;</w:t>
      </w:r>
    </w:p>
    <w:p w:rsidR="00D16BA9" w:rsidRDefault="00D16BA9" w:rsidP="00D16BA9">
      <w:pPr>
        <w:ind w:firstLine="709"/>
        <w:jc w:val="both"/>
        <w:rPr>
          <w:lang w:val="uk-UA"/>
        </w:rPr>
      </w:pPr>
      <w:r w:rsidRPr="0082036A">
        <w:rPr>
          <w:lang w:val="uk-UA"/>
        </w:rPr>
        <w:t>- поточні трансферти місцевим бюджетам</w:t>
      </w:r>
      <w:r>
        <w:rPr>
          <w:lang w:val="uk-UA"/>
        </w:rPr>
        <w:t>( 2620);</w:t>
      </w:r>
    </w:p>
    <w:p w:rsidR="00D16BA9" w:rsidRDefault="00D16BA9" w:rsidP="00D16BA9">
      <w:pPr>
        <w:ind w:firstLine="709"/>
        <w:jc w:val="both"/>
        <w:rPr>
          <w:lang w:val="uk-UA"/>
        </w:rPr>
      </w:pPr>
      <w:r>
        <w:rPr>
          <w:lang w:val="uk-UA"/>
        </w:rPr>
        <w:t xml:space="preserve">- оплата </w:t>
      </w:r>
      <w:proofErr w:type="spellStart"/>
      <w:r>
        <w:rPr>
          <w:lang w:val="uk-UA"/>
        </w:rPr>
        <w:t>енергосервісу</w:t>
      </w:r>
      <w:proofErr w:type="spellEnd"/>
      <w:r>
        <w:rPr>
          <w:lang w:val="uk-UA"/>
        </w:rPr>
        <w:t xml:space="preserve"> ( 2276).</w:t>
      </w:r>
    </w:p>
    <w:p w:rsidR="00D16BA9" w:rsidRPr="00205044" w:rsidRDefault="00D16BA9" w:rsidP="00D16BA9">
      <w:pPr>
        <w:autoSpaceDE w:val="0"/>
        <w:autoSpaceDN w:val="0"/>
        <w:spacing w:before="120" w:after="120"/>
        <w:ind w:firstLine="709"/>
        <w:jc w:val="both"/>
        <w:rPr>
          <w:bCs/>
          <w:lang w:val="uk-UA"/>
        </w:rPr>
      </w:pPr>
      <w:r w:rsidRPr="00205044">
        <w:rPr>
          <w:bCs/>
          <w:lang w:val="uk-UA"/>
        </w:rPr>
        <w:t>13. Відповідно до пункту 8 статті 16 Бюджетного кодексу України , статті 52, 59 ,65 та пункту 2 статті 70 Закону України « Про місцеве самоврядування в Україні» надати право Бучанському міському голові у межах поточного бюджетного періоду здійснювати на конкурсних засадах розміщення тимчасово вільних коштів міського бюджету на депозитах або шляхом придбання державних цінних паперів, цінних паперів, емітованих міською радою, з подальшим поверненням таких коштів до кінця поточного бюджетного періоду.</w:t>
      </w:r>
    </w:p>
    <w:p w:rsidR="00D16BA9" w:rsidRPr="00205044" w:rsidRDefault="00D16BA9" w:rsidP="00D16BA9">
      <w:pPr>
        <w:autoSpaceDE w:val="0"/>
        <w:autoSpaceDN w:val="0"/>
        <w:spacing w:before="120" w:after="120"/>
        <w:ind w:firstLine="709"/>
        <w:jc w:val="both"/>
        <w:rPr>
          <w:bCs/>
          <w:lang w:val="uk-UA"/>
        </w:rPr>
      </w:pPr>
      <w:r w:rsidRPr="00205044">
        <w:rPr>
          <w:bCs/>
          <w:lang w:val="uk-UA"/>
        </w:rPr>
        <w:t>14. Відповідно до статті 43 та пункту 1 статті 73 Бюджетного кодексу України надати право Бучанському міському голові отримувати у порядку, визначеному Кабінетом Міністрів України позик на покриття тимчасових касових розривів місцевого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D16BA9" w:rsidRPr="00205044" w:rsidRDefault="00D16BA9" w:rsidP="00D16BA9">
      <w:pPr>
        <w:autoSpaceDE w:val="0"/>
        <w:autoSpaceDN w:val="0"/>
        <w:spacing w:before="120" w:after="120"/>
        <w:ind w:firstLine="709"/>
        <w:jc w:val="both"/>
        <w:rPr>
          <w:bCs/>
          <w:lang w:val="uk-UA"/>
        </w:rPr>
      </w:pPr>
      <w:r w:rsidRPr="00205044">
        <w:rPr>
          <w:bCs/>
          <w:lang w:val="uk-UA"/>
        </w:rPr>
        <w:t xml:space="preserve">15. </w:t>
      </w:r>
      <w:r>
        <w:rPr>
          <w:bCs/>
          <w:lang w:val="uk-UA"/>
        </w:rPr>
        <w:t>П</w:t>
      </w:r>
      <w:r w:rsidRPr="00205044">
        <w:rPr>
          <w:bCs/>
          <w:lang w:val="uk-UA"/>
        </w:rPr>
        <w:t xml:space="preserve">ри виконанні міського бюджету міста Буча у частині бюджету розвитку та власних надходжень бюджетних установ </w:t>
      </w:r>
      <w:r>
        <w:rPr>
          <w:bCs/>
          <w:lang w:val="uk-UA"/>
        </w:rPr>
        <w:t>з</w:t>
      </w:r>
      <w:r w:rsidRPr="00205044">
        <w:rPr>
          <w:bCs/>
          <w:lang w:val="uk-UA"/>
        </w:rPr>
        <w:t xml:space="preserve">гідно з частиною другою статті 78 Бюджетного кодексу України </w:t>
      </w:r>
      <w:r>
        <w:rPr>
          <w:bCs/>
          <w:lang w:val="uk-UA"/>
        </w:rPr>
        <w:t>дозволити</w:t>
      </w:r>
      <w:r w:rsidRPr="00205044">
        <w:rPr>
          <w:bCs/>
          <w:lang w:val="uk-UA"/>
        </w:rPr>
        <w:t xml:space="preserve"> здійснювати обслуговування бюджетних коштів установами банків державного сектору відповідно до порядку, визначеного Кабінетом Міністрів України, за погодженням з національним банком України.</w:t>
      </w:r>
    </w:p>
    <w:p w:rsidR="00D16BA9" w:rsidRPr="00205044" w:rsidRDefault="00D16BA9" w:rsidP="00D16BA9">
      <w:pPr>
        <w:autoSpaceDE w:val="0"/>
        <w:autoSpaceDN w:val="0"/>
        <w:spacing w:before="120" w:after="120"/>
        <w:ind w:firstLine="709"/>
        <w:jc w:val="both"/>
        <w:rPr>
          <w:bCs/>
          <w:lang w:val="uk-UA"/>
        </w:rPr>
      </w:pPr>
      <w:r w:rsidRPr="00205044">
        <w:rPr>
          <w:bCs/>
          <w:lang w:val="uk-UA"/>
        </w:rPr>
        <w:t>16. Головним розпорядникам коштів місцевого бюджету міста Буча на виконання норм Бюджетного кодексу України :</w:t>
      </w:r>
    </w:p>
    <w:p w:rsidR="00D16BA9" w:rsidRPr="00205044" w:rsidRDefault="00D16BA9" w:rsidP="00D16BA9">
      <w:pPr>
        <w:autoSpaceDE w:val="0"/>
        <w:autoSpaceDN w:val="0"/>
        <w:spacing w:before="120" w:after="120"/>
        <w:ind w:firstLine="709"/>
        <w:jc w:val="both"/>
        <w:rPr>
          <w:bCs/>
          <w:lang w:val="uk-UA"/>
        </w:rPr>
      </w:pPr>
      <w:r w:rsidRPr="00205044">
        <w:rPr>
          <w:bCs/>
          <w:lang w:val="uk-UA"/>
        </w:rPr>
        <w:t>1) затверд</w:t>
      </w:r>
      <w:r>
        <w:rPr>
          <w:bCs/>
          <w:lang w:val="uk-UA"/>
        </w:rPr>
        <w:t>ити</w:t>
      </w:r>
      <w:r w:rsidRPr="00205044">
        <w:rPr>
          <w:bCs/>
          <w:lang w:val="uk-UA"/>
        </w:rPr>
        <w:t xml:space="preserve"> паспорт</w:t>
      </w:r>
      <w:r>
        <w:rPr>
          <w:bCs/>
          <w:lang w:val="uk-UA"/>
        </w:rPr>
        <w:t>и</w:t>
      </w:r>
      <w:r w:rsidRPr="00205044">
        <w:rPr>
          <w:bCs/>
          <w:lang w:val="uk-UA"/>
        </w:rPr>
        <w:t xml:space="preserve"> бюджетних програм протягом 45 днів з дня набрання чинності цим рішенням;</w:t>
      </w:r>
    </w:p>
    <w:p w:rsidR="00D16BA9" w:rsidRPr="00205044" w:rsidRDefault="00D16BA9" w:rsidP="00D16BA9">
      <w:pPr>
        <w:autoSpaceDE w:val="0"/>
        <w:autoSpaceDN w:val="0"/>
        <w:spacing w:before="120" w:after="120"/>
        <w:ind w:firstLine="709"/>
        <w:jc w:val="both"/>
        <w:rPr>
          <w:bCs/>
          <w:lang w:val="uk-UA"/>
        </w:rPr>
      </w:pPr>
      <w:r w:rsidRPr="00205044">
        <w:rPr>
          <w:bCs/>
          <w:lang w:val="uk-UA"/>
        </w:rPr>
        <w:t>2) здійсн</w:t>
      </w:r>
      <w:r>
        <w:rPr>
          <w:bCs/>
          <w:lang w:val="uk-UA"/>
        </w:rPr>
        <w:t>ювати</w:t>
      </w:r>
      <w:r w:rsidRPr="00205044">
        <w:rPr>
          <w:bCs/>
          <w:lang w:val="uk-UA"/>
        </w:rPr>
        <w:t xml:space="preserve"> управління бюджетними коштами у межах встановлених їм бюджетних повноважень та оцінк</w:t>
      </w:r>
      <w:r>
        <w:rPr>
          <w:bCs/>
          <w:lang w:val="uk-UA"/>
        </w:rPr>
        <w:t>у</w:t>
      </w:r>
      <w:r w:rsidRPr="00205044">
        <w:rPr>
          <w:bCs/>
          <w:lang w:val="uk-UA"/>
        </w:rPr>
        <w:t xml:space="preserve"> ефективності бюджетних програм, забезпечи</w:t>
      </w:r>
      <w:r>
        <w:rPr>
          <w:bCs/>
          <w:lang w:val="uk-UA"/>
        </w:rPr>
        <w:t>ти</w:t>
      </w:r>
      <w:r w:rsidRPr="00205044">
        <w:rPr>
          <w:bCs/>
          <w:lang w:val="uk-UA"/>
        </w:rPr>
        <w:t xml:space="preserve">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bookmarkStart w:id="1" w:name="n475"/>
      <w:bookmarkEnd w:id="1"/>
    </w:p>
    <w:p w:rsidR="00D16BA9" w:rsidRPr="00205044" w:rsidRDefault="00D16BA9" w:rsidP="00D16BA9">
      <w:pPr>
        <w:autoSpaceDE w:val="0"/>
        <w:autoSpaceDN w:val="0"/>
        <w:spacing w:before="120" w:after="120"/>
        <w:ind w:firstLine="709"/>
        <w:jc w:val="both"/>
        <w:rPr>
          <w:bCs/>
          <w:lang w:val="uk-UA"/>
        </w:rPr>
      </w:pPr>
      <w:r w:rsidRPr="00205044">
        <w:rPr>
          <w:bCs/>
          <w:lang w:val="uk-UA"/>
        </w:rPr>
        <w:t>3) здійснювати контроль за своєчасним поверненням у повному обсязі до бюджету коштів, наданих за операціями з кредитування бюджету, а також кредитів ( позик), отриманих територіальною громадою міста, та коштів, наданих під місцеві гарантії;</w:t>
      </w:r>
    </w:p>
    <w:p w:rsidR="00D16BA9" w:rsidRPr="00E2306D" w:rsidRDefault="00D16BA9" w:rsidP="00D16BA9">
      <w:pPr>
        <w:autoSpaceDE w:val="0"/>
        <w:autoSpaceDN w:val="0"/>
        <w:spacing w:before="120" w:after="120"/>
        <w:ind w:firstLine="709"/>
        <w:jc w:val="both"/>
        <w:rPr>
          <w:lang w:val="uk-UA"/>
        </w:rPr>
      </w:pPr>
      <w:r>
        <w:rPr>
          <w:lang w:val="uk-UA"/>
        </w:rPr>
        <w:lastRenderedPageBreak/>
        <w:t>4)</w:t>
      </w:r>
      <w:r w:rsidRPr="00E2306D">
        <w:rPr>
          <w:lang w:val="uk-UA"/>
        </w:rPr>
        <w:t xml:space="preserve"> </w:t>
      </w:r>
      <w:proofErr w:type="spellStart"/>
      <w:r w:rsidRPr="00E2306D">
        <w:rPr>
          <w:lang w:val="uk-UA"/>
        </w:rPr>
        <w:t>забезпеч</w:t>
      </w:r>
      <w:r>
        <w:rPr>
          <w:lang w:val="uk-UA"/>
        </w:rPr>
        <w:t>и</w:t>
      </w:r>
      <w:proofErr w:type="spellEnd"/>
      <w:r w:rsidRPr="00E2306D">
        <w:rPr>
          <w:lang w:val="uk-UA"/>
        </w:rPr>
        <w:t xml:space="preserve"> доступні</w:t>
      </w:r>
      <w:r>
        <w:rPr>
          <w:lang w:val="uk-UA"/>
        </w:rPr>
        <w:t>сть</w:t>
      </w:r>
      <w:r w:rsidRPr="00E2306D">
        <w:rPr>
          <w:lang w:val="uk-UA"/>
        </w:rPr>
        <w:t xml:space="preserve"> інформації про бюджет відповідно до законодавства, а саме:</w:t>
      </w:r>
    </w:p>
    <w:p w:rsidR="00D16BA9" w:rsidRDefault="00D16BA9" w:rsidP="00D16BA9">
      <w:pPr>
        <w:autoSpaceDE w:val="0"/>
        <w:autoSpaceDN w:val="0"/>
        <w:spacing w:before="120" w:after="120"/>
        <w:ind w:firstLine="709"/>
        <w:jc w:val="both"/>
        <w:rPr>
          <w:lang w:val="uk-UA"/>
        </w:rPr>
      </w:pPr>
      <w:r>
        <w:rPr>
          <w:lang w:val="uk-UA"/>
        </w:rPr>
        <w:t xml:space="preserve">- </w:t>
      </w:r>
      <w:r w:rsidRPr="00E2306D">
        <w:rPr>
          <w:lang w:val="uk-UA"/>
        </w:rPr>
        <w:t>здійсн</w:t>
      </w:r>
      <w:r>
        <w:rPr>
          <w:lang w:val="uk-UA"/>
        </w:rPr>
        <w:t>ювати</w:t>
      </w:r>
      <w:r w:rsidRPr="00E2306D">
        <w:rPr>
          <w:lang w:val="uk-UA"/>
        </w:rPr>
        <w:t xml:space="preserve"> публічн</w:t>
      </w:r>
      <w:r>
        <w:rPr>
          <w:lang w:val="uk-UA"/>
        </w:rPr>
        <w:t>е</w:t>
      </w:r>
      <w:r w:rsidRPr="00E2306D">
        <w:rPr>
          <w:lang w:val="uk-UA"/>
        </w:rPr>
        <w:t xml:space="preserve">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w:t>
      </w:r>
      <w:r>
        <w:rPr>
          <w:lang w:val="uk-UA"/>
        </w:rPr>
        <w:t>19</w:t>
      </w:r>
      <w:r w:rsidRPr="00E2306D">
        <w:rPr>
          <w:lang w:val="uk-UA"/>
        </w:rPr>
        <w:t xml:space="preserve"> року;</w:t>
      </w:r>
      <w:bookmarkStart w:id="2" w:name="n2700"/>
      <w:bookmarkStart w:id="3" w:name="n2699"/>
      <w:bookmarkEnd w:id="2"/>
      <w:bookmarkEnd w:id="3"/>
    </w:p>
    <w:p w:rsidR="00D16BA9" w:rsidRDefault="00D16BA9" w:rsidP="00D16BA9">
      <w:pPr>
        <w:autoSpaceDE w:val="0"/>
        <w:autoSpaceDN w:val="0"/>
        <w:spacing w:before="120" w:after="120"/>
        <w:ind w:firstLine="709"/>
        <w:jc w:val="both"/>
        <w:rPr>
          <w:lang w:val="uk-UA"/>
        </w:rPr>
      </w:pPr>
      <w:r>
        <w:rPr>
          <w:lang w:val="uk-UA"/>
        </w:rPr>
        <w:t xml:space="preserve">- </w:t>
      </w:r>
      <w:r w:rsidRPr="00E2306D">
        <w:rPr>
          <w:lang w:val="uk-UA"/>
        </w:rPr>
        <w:t>оприлюдн</w:t>
      </w:r>
      <w:r>
        <w:rPr>
          <w:lang w:val="uk-UA"/>
        </w:rPr>
        <w:t>ити</w:t>
      </w:r>
      <w:r w:rsidRPr="00E2306D">
        <w:rPr>
          <w:lang w:val="uk-UA"/>
        </w:rPr>
        <w:t xml:space="preserve"> паспорт</w:t>
      </w:r>
      <w:r>
        <w:rPr>
          <w:lang w:val="uk-UA"/>
        </w:rPr>
        <w:t>и</w:t>
      </w:r>
      <w:r w:rsidRPr="00E2306D">
        <w:rPr>
          <w:lang w:val="uk-UA"/>
        </w:rPr>
        <w:t xml:space="preserve"> бюджетних програм у триденний строк з дня затвердження таких документів</w:t>
      </w:r>
      <w:bookmarkStart w:id="4" w:name="n2697"/>
      <w:bookmarkEnd w:id="4"/>
      <w:r w:rsidRPr="00E2306D">
        <w:rPr>
          <w:lang w:val="uk-UA"/>
        </w:rPr>
        <w:t>;</w:t>
      </w:r>
    </w:p>
    <w:p w:rsidR="00D16BA9" w:rsidRDefault="00D16BA9" w:rsidP="00D16BA9">
      <w:pPr>
        <w:autoSpaceDE w:val="0"/>
        <w:autoSpaceDN w:val="0"/>
        <w:spacing w:before="120" w:after="120"/>
        <w:ind w:firstLine="709"/>
        <w:jc w:val="both"/>
        <w:rPr>
          <w:lang w:val="uk-UA"/>
        </w:rPr>
      </w:pPr>
      <w:r>
        <w:rPr>
          <w:lang w:val="uk-UA"/>
        </w:rPr>
        <w:t>5) забезпечити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w:t>
      </w:r>
      <w:r>
        <w:rPr>
          <w:rFonts w:ascii="Calibri" w:hAnsi="Calibri" w:cs="Calibri"/>
          <w:lang w:val="uk-UA"/>
        </w:rPr>
        <w:t>'</w:t>
      </w:r>
      <w:r>
        <w:rPr>
          <w:lang w:val="uk-UA"/>
        </w:rPr>
        <w:t>язку, які споживаються бюджетними установами;</w:t>
      </w:r>
    </w:p>
    <w:p w:rsidR="00D16BA9" w:rsidRDefault="00D16BA9" w:rsidP="00D16BA9">
      <w:pPr>
        <w:autoSpaceDE w:val="0"/>
        <w:autoSpaceDN w:val="0"/>
        <w:spacing w:before="120" w:after="120"/>
        <w:ind w:firstLine="709"/>
        <w:jc w:val="both"/>
        <w:rPr>
          <w:lang w:val="uk-UA"/>
        </w:rPr>
      </w:pPr>
      <w:r>
        <w:rPr>
          <w:lang w:val="uk-UA"/>
        </w:rPr>
        <w:t>6) забезпечити у повному обсязі проведення розрахунків за електричну та теплову енергію, водопостачання, водовідведення, природний газ та послуги зв</w:t>
      </w:r>
      <w:r>
        <w:rPr>
          <w:rFonts w:ascii="Calibri" w:hAnsi="Calibri" w:cs="Calibri"/>
          <w:lang w:val="uk-UA"/>
        </w:rPr>
        <w:t>'</w:t>
      </w:r>
      <w:r>
        <w:rPr>
          <w:lang w:val="uk-UA"/>
        </w:rPr>
        <w:t>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 ,тощо.</w:t>
      </w:r>
    </w:p>
    <w:p w:rsidR="00D16BA9" w:rsidRPr="00E2306D" w:rsidRDefault="00D16BA9" w:rsidP="00D16BA9">
      <w:pPr>
        <w:autoSpaceDE w:val="0"/>
        <w:autoSpaceDN w:val="0"/>
        <w:spacing w:before="120" w:after="120"/>
        <w:ind w:firstLine="709"/>
        <w:jc w:val="both"/>
        <w:rPr>
          <w:lang w:val="uk-UA"/>
        </w:rPr>
      </w:pPr>
      <w:r>
        <w:rPr>
          <w:lang w:val="uk-UA"/>
        </w:rPr>
        <w:t>7)</w:t>
      </w:r>
      <w:r w:rsidRPr="00AA4715">
        <w:rPr>
          <w:lang w:val="uk-UA"/>
        </w:rPr>
        <w:t xml:space="preserve"> </w:t>
      </w:r>
      <w:r>
        <w:rPr>
          <w:lang w:val="uk-UA"/>
        </w:rPr>
        <w:t xml:space="preserve"> </w:t>
      </w:r>
      <w:r w:rsidRPr="00AA4715">
        <w:rPr>
          <w:lang w:val="uk-UA"/>
        </w:rPr>
        <w:t>у  тижневий термін забезпечити складання та затвердження кошторисів доходів і видатків бюджетних установ, планів використання бюджетних коштів одержувачів коштів міського бюджету і подати їх управлінню Державної казначейської служби України у м. Ірпені.</w:t>
      </w:r>
    </w:p>
    <w:p w:rsidR="00D16BA9" w:rsidRDefault="00D16BA9" w:rsidP="00D16BA9">
      <w:pPr>
        <w:autoSpaceDE w:val="0"/>
        <w:autoSpaceDN w:val="0"/>
        <w:spacing w:before="120" w:after="120"/>
        <w:ind w:firstLine="709"/>
        <w:jc w:val="both"/>
        <w:rPr>
          <w:lang w:val="uk-UA"/>
        </w:rPr>
      </w:pPr>
      <w:r>
        <w:rPr>
          <w:lang w:val="uk-UA"/>
        </w:rPr>
        <w:t>8) у</w:t>
      </w:r>
      <w:r w:rsidRPr="00AA4715">
        <w:rPr>
          <w:lang w:val="uk-UA"/>
        </w:rPr>
        <w:t>становити, що керівники бюджетних установ утримують чисельність працівників та здійснюють фактичні видатки на заробітну плату, включаючи видатки на премії та інші види заохочень чи винагород, матеріальну допомогу лише в межах фонду заробітної плати, затвердженого у кошторисах або планах використання бюджетних коштів.</w:t>
      </w:r>
    </w:p>
    <w:p w:rsidR="00D16BA9" w:rsidRPr="00AA4715" w:rsidRDefault="00D16BA9" w:rsidP="00D16BA9">
      <w:pPr>
        <w:autoSpaceDE w:val="0"/>
        <w:autoSpaceDN w:val="0"/>
        <w:spacing w:before="120" w:after="120"/>
        <w:ind w:firstLine="709"/>
        <w:jc w:val="both"/>
        <w:rPr>
          <w:lang w:val="uk-UA"/>
        </w:rPr>
      </w:pPr>
      <w:r>
        <w:rPr>
          <w:lang w:val="uk-UA"/>
        </w:rPr>
        <w:t xml:space="preserve">17. У виняткових випадках, за обґрунтованим поданням головного розпорядника коштів міського бюджету, перерозподіл бюджетних призначень між відповідальними виконавцями та між бюджетними програмами у межах загального обсягу головного розпорядника коштів міського бюджету здійснюється за розпорядженням міського голови з наступним затвердженням на черговій сесії міської ради. </w:t>
      </w:r>
    </w:p>
    <w:p w:rsidR="00D16BA9" w:rsidRDefault="00D16BA9" w:rsidP="00D16BA9">
      <w:pPr>
        <w:autoSpaceDE w:val="0"/>
        <w:autoSpaceDN w:val="0"/>
        <w:spacing w:before="120" w:after="120"/>
        <w:ind w:firstLine="709"/>
        <w:jc w:val="both"/>
        <w:rPr>
          <w:lang w:val="uk-UA"/>
        </w:rPr>
      </w:pPr>
      <w:r>
        <w:rPr>
          <w:lang w:val="uk-UA"/>
        </w:rPr>
        <w:t xml:space="preserve">18. </w:t>
      </w:r>
      <w:r w:rsidRPr="00CB6F97">
        <w:rPr>
          <w:lang w:val="uk-UA"/>
        </w:rPr>
        <w:t xml:space="preserve">Відповідно до статті 18 розділу VI « Прикінцевих та перехідних положень» Бюджетного кодексу України у бюджетному процесі на рівні міського бюджету застосовується програмно-цільовий метод. </w:t>
      </w:r>
    </w:p>
    <w:p w:rsidR="00D16BA9" w:rsidRPr="008D651D" w:rsidRDefault="00D16BA9" w:rsidP="00D16BA9">
      <w:pPr>
        <w:ind w:firstLine="709"/>
        <w:jc w:val="both"/>
        <w:rPr>
          <w:lang w:val="uk-UA"/>
        </w:rPr>
      </w:pPr>
      <w:bookmarkStart w:id="5" w:name="n131"/>
      <w:bookmarkEnd w:id="5"/>
      <w:r>
        <w:rPr>
          <w:lang w:val="uk-UA"/>
        </w:rPr>
        <w:t>19</w:t>
      </w:r>
      <w:r w:rsidRPr="008D651D">
        <w:rPr>
          <w:lang w:val="uk-UA"/>
        </w:rPr>
        <w:t>. Надати право міському голові:</w:t>
      </w:r>
    </w:p>
    <w:p w:rsidR="00D16BA9" w:rsidRPr="008D651D" w:rsidRDefault="00D16BA9" w:rsidP="00D16BA9">
      <w:pPr>
        <w:ind w:firstLine="709"/>
        <w:jc w:val="both"/>
        <w:rPr>
          <w:lang w:val="uk-UA"/>
        </w:rPr>
      </w:pPr>
      <w:r w:rsidRPr="008D651D">
        <w:rPr>
          <w:lang w:val="uk-UA"/>
        </w:rPr>
        <w:t>- укладати в установленому порядку угоди з управлінням Державної казначейської служби України в м. Ірпені про отримання короткотермінових позичок на покриття тимчасових касових розривів міського бюджету м. Буча, пов’язаних із забезпеченням захищених видатків загального фонду, в першу чергу на оплату праці працівників бюджетних установ та нарахування на заробітну плату, придбання продуктів харчування та медикаментів, оплату комунальних послуг та енергоносіїв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w:t>
      </w:r>
    </w:p>
    <w:p w:rsidR="00D16BA9" w:rsidRDefault="00D16BA9" w:rsidP="00D16BA9">
      <w:pPr>
        <w:ind w:firstLine="709"/>
        <w:jc w:val="both"/>
        <w:rPr>
          <w:lang w:val="uk-UA"/>
        </w:rPr>
      </w:pPr>
      <w:r w:rsidRPr="008D651D">
        <w:rPr>
          <w:lang w:val="uk-UA"/>
        </w:rPr>
        <w:t>- здійснювати перерозподіл бюджетних асигнувань</w:t>
      </w:r>
      <w:r>
        <w:rPr>
          <w:lang w:val="uk-UA"/>
        </w:rPr>
        <w:t xml:space="preserve"> між відповідальними виконавцями та між бюджетними програмами</w:t>
      </w:r>
      <w:r w:rsidRPr="008D651D">
        <w:rPr>
          <w:lang w:val="uk-UA"/>
        </w:rPr>
        <w:t>, затверджених у розписі міського бюджету та кошторисах, в розрізі економічної класифікації видатків бюджету</w:t>
      </w:r>
      <w:r>
        <w:rPr>
          <w:lang w:val="uk-UA"/>
        </w:rPr>
        <w:t xml:space="preserve"> </w:t>
      </w:r>
      <w:r w:rsidRPr="008D651D">
        <w:rPr>
          <w:lang w:val="uk-UA"/>
        </w:rPr>
        <w:t>в межах загального обсягу бюджетних призначень окремо за загальним та спеціальним фондами міського бюджету за обґрунтованим поданням головного розпорядника бюджетних коштів.</w:t>
      </w:r>
    </w:p>
    <w:p w:rsidR="00D16BA9" w:rsidRPr="008D651D" w:rsidRDefault="00D16BA9" w:rsidP="00D16BA9">
      <w:pPr>
        <w:ind w:firstLine="709"/>
        <w:jc w:val="both"/>
        <w:rPr>
          <w:lang w:val="uk-UA"/>
        </w:rPr>
      </w:pPr>
      <w:r>
        <w:rPr>
          <w:lang w:val="uk-UA"/>
        </w:rPr>
        <w:lastRenderedPageBreak/>
        <w:t xml:space="preserve">20. </w:t>
      </w:r>
      <w:r w:rsidRPr="008D651D">
        <w:rPr>
          <w:lang w:val="uk-UA"/>
        </w:rPr>
        <w:t xml:space="preserve">Доручити міському голові </w:t>
      </w:r>
      <w:r>
        <w:rPr>
          <w:lang w:val="uk-UA"/>
        </w:rPr>
        <w:t xml:space="preserve">забезпечити </w:t>
      </w:r>
      <w:r w:rsidRPr="008D651D">
        <w:rPr>
          <w:lang w:val="uk-UA"/>
        </w:rPr>
        <w:t>уклада</w:t>
      </w:r>
      <w:r>
        <w:rPr>
          <w:lang w:val="uk-UA"/>
        </w:rPr>
        <w:t>ння</w:t>
      </w:r>
      <w:r w:rsidRPr="008D651D">
        <w:rPr>
          <w:lang w:val="uk-UA"/>
        </w:rPr>
        <w:t xml:space="preserve"> з відповідними органами місцевого самоврядування угод, передбачен</w:t>
      </w:r>
      <w:r>
        <w:rPr>
          <w:lang w:val="uk-UA"/>
        </w:rPr>
        <w:t>их</w:t>
      </w:r>
      <w:r w:rsidRPr="008D651D">
        <w:rPr>
          <w:lang w:val="uk-UA"/>
        </w:rPr>
        <w:t xml:space="preserve"> Бюджетним кодексом України пр</w:t>
      </w:r>
      <w:r>
        <w:rPr>
          <w:lang w:val="uk-UA"/>
        </w:rPr>
        <w:t>о</w:t>
      </w:r>
      <w:r w:rsidRPr="008D651D">
        <w:rPr>
          <w:lang w:val="uk-UA"/>
        </w:rPr>
        <w:t xml:space="preserve"> прийняття-передачу видатків до </w:t>
      </w:r>
      <w:r>
        <w:rPr>
          <w:lang w:val="uk-UA"/>
        </w:rPr>
        <w:t>(</w:t>
      </w:r>
      <w:r w:rsidRPr="008D651D">
        <w:rPr>
          <w:lang w:val="uk-UA"/>
        </w:rPr>
        <w:t>з</w:t>
      </w:r>
      <w:r>
        <w:rPr>
          <w:lang w:val="uk-UA"/>
        </w:rPr>
        <w:t>)</w:t>
      </w:r>
      <w:r w:rsidRPr="008D651D">
        <w:rPr>
          <w:lang w:val="uk-UA"/>
        </w:rPr>
        <w:t xml:space="preserve"> міського бюджету у вигляді міжбюджетних трансфертів</w:t>
      </w:r>
      <w:r>
        <w:rPr>
          <w:lang w:val="uk-UA"/>
        </w:rPr>
        <w:t>,</w:t>
      </w:r>
      <w:r w:rsidRPr="008D651D">
        <w:rPr>
          <w:lang w:val="uk-UA"/>
        </w:rPr>
        <w:t xml:space="preserve"> та передачу відповідних повноважень у відповідності до прийнятого рішення Бучанської міської ради.</w:t>
      </w:r>
    </w:p>
    <w:p w:rsidR="00D16BA9" w:rsidRPr="008D651D" w:rsidRDefault="00D16BA9" w:rsidP="00D16BA9">
      <w:pPr>
        <w:ind w:firstLine="709"/>
        <w:jc w:val="both"/>
        <w:rPr>
          <w:lang w:val="uk-UA"/>
        </w:rPr>
      </w:pPr>
      <w:r>
        <w:rPr>
          <w:lang w:val="uk-UA"/>
        </w:rPr>
        <w:t xml:space="preserve">21. </w:t>
      </w:r>
      <w:r w:rsidRPr="008D651D">
        <w:rPr>
          <w:lang w:val="uk-UA"/>
        </w:rPr>
        <w:t>Відповідно до статті 23 Бюджетного кодексу України надати право міському голові:</w:t>
      </w:r>
    </w:p>
    <w:p w:rsidR="00D16BA9" w:rsidRPr="008D651D" w:rsidRDefault="00D16BA9" w:rsidP="00D16BA9">
      <w:pPr>
        <w:ind w:firstLine="709"/>
        <w:jc w:val="both"/>
        <w:rPr>
          <w:lang w:val="uk-UA"/>
        </w:rPr>
      </w:pPr>
      <w:r w:rsidRPr="008D651D">
        <w:rPr>
          <w:lang w:val="uk-UA"/>
        </w:rPr>
        <w:t>- у межах загального обсягу бюджетних призначень головного розпорядника бюджетних коштів здійснювати перерозподіл видатків за функціональною класифікацією, а також збільшення видатків розвитку за рахунок зменшення інших видатків (окремо за загальним та спеціальним фондами бюджету) у порядку, встановленому Кабінетом Міністрів України.</w:t>
      </w:r>
    </w:p>
    <w:p w:rsidR="00D16BA9" w:rsidRPr="008D651D" w:rsidRDefault="00D16BA9" w:rsidP="00D16BA9">
      <w:pPr>
        <w:ind w:firstLine="709"/>
        <w:jc w:val="both"/>
        <w:rPr>
          <w:lang w:val="uk-UA"/>
        </w:rPr>
      </w:pPr>
      <w:r>
        <w:rPr>
          <w:lang w:val="uk-UA"/>
        </w:rPr>
        <w:t xml:space="preserve"> </w:t>
      </w:r>
      <w:r w:rsidRPr="008D651D">
        <w:rPr>
          <w:lang w:val="uk-UA"/>
        </w:rPr>
        <w:t>Відповідно до статті 108 Бюджетного кодексу України делегувати повноваження міському голові:</w:t>
      </w:r>
    </w:p>
    <w:p w:rsidR="00D16BA9" w:rsidRPr="008D651D" w:rsidRDefault="00D16BA9" w:rsidP="00D16BA9">
      <w:pPr>
        <w:ind w:firstLine="709"/>
        <w:jc w:val="both"/>
        <w:rPr>
          <w:lang w:val="uk-UA"/>
        </w:rPr>
      </w:pPr>
      <w:r w:rsidRPr="008D651D">
        <w:rPr>
          <w:lang w:val="uk-UA"/>
        </w:rPr>
        <w:t>- у міжсесійний період міської ради збільшувати (зменшувати) обсяги дох</w:t>
      </w:r>
      <w:r>
        <w:rPr>
          <w:lang w:val="uk-UA"/>
        </w:rPr>
        <w:t>і</w:t>
      </w:r>
      <w:r w:rsidRPr="008D651D">
        <w:rPr>
          <w:lang w:val="uk-UA"/>
        </w:rPr>
        <w:t>дної та видаткової частини міського бюджету в разі збільшення (зменшення) обсягів міжбюджетних трансфертів з Державного бюджету України, здійснювати їх розподіл (перерозподіл) між головними розпоряд</w:t>
      </w:r>
      <w:r>
        <w:rPr>
          <w:lang w:val="uk-UA"/>
        </w:rPr>
        <w:t>никами коштів міського бюджету з</w:t>
      </w:r>
      <w:r w:rsidRPr="008D651D">
        <w:rPr>
          <w:lang w:val="uk-UA"/>
        </w:rPr>
        <w:t xml:space="preserve"> подальшим затвердженням на сесії міської ради.</w:t>
      </w:r>
    </w:p>
    <w:p w:rsidR="00D16BA9" w:rsidRPr="008D651D" w:rsidRDefault="00D16BA9" w:rsidP="00D16BA9">
      <w:pPr>
        <w:ind w:firstLine="709"/>
        <w:jc w:val="both"/>
        <w:rPr>
          <w:lang w:val="uk-UA"/>
        </w:rPr>
      </w:pPr>
      <w:r>
        <w:rPr>
          <w:lang w:val="uk-UA"/>
        </w:rPr>
        <w:t xml:space="preserve">22. </w:t>
      </w:r>
      <w:r w:rsidRPr="008D651D">
        <w:rPr>
          <w:lang w:val="uk-UA"/>
        </w:rPr>
        <w:t>Якщо після прийняття рішення про міський бюджет м. Буча повноваження щодо виконання функцій або надання послуг, на яке затверджене бюджетне призначення, передається відповідно до законодавства від одного головного розпорядника коштів до іншого, дія бюджетного призначення не припиняється і застосовується для виконання тих самих функцій чи послуг іншому головному розпоряднику бюджетних коштів, якому це доручено за процедурою визначеною частиною 6 ст. 23 Бюджетного кодексу України.</w:t>
      </w:r>
    </w:p>
    <w:p w:rsidR="00D16BA9" w:rsidRPr="008D651D" w:rsidRDefault="00D16BA9" w:rsidP="00D16BA9">
      <w:pPr>
        <w:ind w:firstLine="709"/>
        <w:jc w:val="both"/>
        <w:rPr>
          <w:lang w:val="uk-UA"/>
        </w:rPr>
      </w:pPr>
      <w:r>
        <w:rPr>
          <w:lang w:val="uk-UA"/>
        </w:rPr>
        <w:t>23. О</w:t>
      </w:r>
      <w:r w:rsidRPr="008618CE">
        <w:rPr>
          <w:lang w:val="uk-UA"/>
        </w:rPr>
        <w:t>прилюднення цього рішення в десятиденний строк з дня його прийняття відповідно до частини четвертої статт</w:t>
      </w:r>
      <w:r>
        <w:rPr>
          <w:lang w:val="uk-UA"/>
        </w:rPr>
        <w:t>і 28 Бюджетного кодексу України</w:t>
      </w:r>
      <w:r w:rsidRPr="008D651D">
        <w:rPr>
          <w:lang w:val="uk-UA"/>
        </w:rPr>
        <w:t xml:space="preserve"> в газеті «Бучанські новини» та на офіційному сайті міської ради.</w:t>
      </w:r>
    </w:p>
    <w:p w:rsidR="00D16BA9" w:rsidRPr="008D651D" w:rsidRDefault="00D16BA9" w:rsidP="00D16BA9">
      <w:pPr>
        <w:ind w:firstLine="709"/>
        <w:jc w:val="both"/>
        <w:rPr>
          <w:lang w:val="uk-UA"/>
        </w:rPr>
      </w:pPr>
      <w:r w:rsidRPr="008D651D">
        <w:rPr>
          <w:lang w:val="uk-UA"/>
        </w:rPr>
        <w:t>2</w:t>
      </w:r>
      <w:r>
        <w:rPr>
          <w:lang w:val="uk-UA"/>
        </w:rPr>
        <w:t>4</w:t>
      </w:r>
      <w:r w:rsidRPr="008D651D">
        <w:rPr>
          <w:lang w:val="uk-UA"/>
        </w:rPr>
        <w:t xml:space="preserve">. </w:t>
      </w:r>
      <w:r>
        <w:rPr>
          <w:lang w:val="uk-UA"/>
        </w:rPr>
        <w:t xml:space="preserve"> </w:t>
      </w:r>
      <w:r w:rsidRPr="008D651D">
        <w:rPr>
          <w:lang w:val="uk-UA"/>
        </w:rPr>
        <w:t>Це рішення набирає чинності з 01 січня 201</w:t>
      </w:r>
      <w:r>
        <w:rPr>
          <w:lang w:val="uk-UA"/>
        </w:rPr>
        <w:t>9</w:t>
      </w:r>
      <w:r w:rsidRPr="008D651D">
        <w:rPr>
          <w:lang w:val="uk-UA"/>
        </w:rPr>
        <w:t xml:space="preserve"> року.</w:t>
      </w:r>
    </w:p>
    <w:p w:rsidR="00D16BA9" w:rsidRPr="008D651D" w:rsidRDefault="00D16BA9" w:rsidP="00D16BA9">
      <w:pPr>
        <w:ind w:firstLine="709"/>
        <w:jc w:val="both"/>
        <w:rPr>
          <w:lang w:val="uk-UA"/>
        </w:rPr>
      </w:pPr>
      <w:r>
        <w:rPr>
          <w:lang w:val="uk-UA"/>
        </w:rPr>
        <w:t>25</w:t>
      </w:r>
      <w:r w:rsidRPr="008D651D">
        <w:rPr>
          <w:lang w:val="uk-UA"/>
        </w:rPr>
        <w:t xml:space="preserve">. </w:t>
      </w:r>
      <w:r>
        <w:rPr>
          <w:lang w:val="uk-UA"/>
        </w:rPr>
        <w:t xml:space="preserve"> Додатки № 1-8</w:t>
      </w:r>
      <w:r w:rsidRPr="008D651D">
        <w:rPr>
          <w:lang w:val="uk-UA"/>
        </w:rPr>
        <w:t xml:space="preserve"> до цього рішення є його невід'ємною частиною</w:t>
      </w:r>
      <w:r>
        <w:rPr>
          <w:lang w:val="uk-UA"/>
        </w:rPr>
        <w:t>.</w:t>
      </w:r>
    </w:p>
    <w:p w:rsidR="00D16BA9" w:rsidRDefault="00D16BA9" w:rsidP="00D16BA9">
      <w:pPr>
        <w:ind w:firstLine="709"/>
        <w:jc w:val="both"/>
        <w:rPr>
          <w:lang w:val="uk-UA"/>
        </w:rPr>
      </w:pPr>
      <w:r w:rsidRPr="008D651D">
        <w:rPr>
          <w:lang w:val="uk-UA"/>
        </w:rPr>
        <w:t>2</w:t>
      </w:r>
      <w:r>
        <w:rPr>
          <w:lang w:val="uk-UA"/>
        </w:rPr>
        <w:t>6</w:t>
      </w:r>
      <w:r w:rsidRPr="008D651D">
        <w:rPr>
          <w:lang w:val="uk-UA"/>
        </w:rPr>
        <w:t>. Контроль за виконанням цього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 Бучанської міської ради.</w:t>
      </w:r>
    </w:p>
    <w:p w:rsidR="00D16BA9" w:rsidRPr="008D651D" w:rsidRDefault="00D16BA9" w:rsidP="00D16BA9">
      <w:pPr>
        <w:ind w:firstLine="709"/>
        <w:jc w:val="both"/>
        <w:rPr>
          <w:lang w:val="uk-UA"/>
        </w:rPr>
      </w:pPr>
    </w:p>
    <w:p w:rsidR="00D16BA9" w:rsidRDefault="00D16BA9" w:rsidP="00D16BA9">
      <w:pPr>
        <w:jc w:val="both"/>
        <w:rPr>
          <w:b/>
          <w:lang w:val="uk-UA"/>
        </w:rPr>
      </w:pPr>
    </w:p>
    <w:p w:rsidR="00D16BA9" w:rsidRPr="002F0B92" w:rsidRDefault="00D16BA9" w:rsidP="00D16BA9">
      <w:pPr>
        <w:ind w:firstLine="709"/>
        <w:rPr>
          <w:lang w:val="uk-UA"/>
        </w:rPr>
      </w:pPr>
      <w:r>
        <w:rPr>
          <w:b/>
          <w:lang w:val="uk-UA"/>
        </w:rPr>
        <w:t xml:space="preserve"> Міський голова</w:t>
      </w:r>
      <w:r w:rsidRPr="002338C8">
        <w:rPr>
          <w:b/>
          <w:lang w:val="uk-UA"/>
        </w:rPr>
        <w:tab/>
      </w:r>
      <w:r w:rsidRPr="002338C8">
        <w:rPr>
          <w:b/>
          <w:lang w:val="uk-UA"/>
        </w:rPr>
        <w:tab/>
      </w:r>
      <w:r>
        <w:rPr>
          <w:b/>
          <w:lang w:val="uk-UA"/>
        </w:rPr>
        <w:t xml:space="preserve">        </w:t>
      </w:r>
      <w:r w:rsidRPr="002338C8">
        <w:rPr>
          <w:b/>
          <w:lang w:val="uk-UA"/>
        </w:rPr>
        <w:tab/>
      </w:r>
      <w:r>
        <w:rPr>
          <w:b/>
          <w:lang w:val="uk-UA"/>
        </w:rPr>
        <w:t xml:space="preserve">                                   </w:t>
      </w:r>
      <w:r>
        <w:rPr>
          <w:b/>
          <w:lang w:val="uk-UA"/>
        </w:rPr>
        <w:tab/>
      </w:r>
      <w:r w:rsidRPr="002338C8">
        <w:rPr>
          <w:b/>
          <w:lang w:val="uk-UA"/>
        </w:rPr>
        <w:tab/>
      </w:r>
      <w:r>
        <w:rPr>
          <w:b/>
          <w:lang w:val="uk-UA"/>
        </w:rPr>
        <w:t>А.П. Федорук</w:t>
      </w:r>
    </w:p>
    <w:p w:rsidR="004D4E27" w:rsidRDefault="004D4E27"/>
    <w:sectPr w:rsidR="004D4E27" w:rsidSect="00F13BAD">
      <w:headerReference w:type="default" r:id="rId11"/>
      <w:pgSz w:w="11906" w:h="16838"/>
      <w:pgMar w:top="567"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E2E" w:rsidRDefault="00637E2E" w:rsidP="00D16BA9">
      <w:r>
        <w:separator/>
      </w:r>
    </w:p>
  </w:endnote>
  <w:endnote w:type="continuationSeparator" w:id="0">
    <w:p w:rsidR="00637E2E" w:rsidRDefault="00637E2E" w:rsidP="00D1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E2E" w:rsidRDefault="00637E2E" w:rsidP="00D16BA9">
      <w:r>
        <w:separator/>
      </w:r>
    </w:p>
  </w:footnote>
  <w:footnote w:type="continuationSeparator" w:id="0">
    <w:p w:rsidR="00637E2E" w:rsidRDefault="00637E2E" w:rsidP="00D16B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7B3" w:rsidRDefault="00637E2E" w:rsidP="000C4150">
    <w:pPr>
      <w:pStyle w:val="a4"/>
      <w:jc w:val="right"/>
      <w:rPr>
        <w:lang w:val="uk-UA"/>
      </w:rPr>
    </w:pPr>
  </w:p>
  <w:p w:rsidR="001B17B3" w:rsidRDefault="00637E2E" w:rsidP="00D31406">
    <w:pPr>
      <w:pStyle w:val="a4"/>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40E1C"/>
    <w:multiLevelType w:val="hybridMultilevel"/>
    <w:tmpl w:val="D74C14FA"/>
    <w:lvl w:ilvl="0" w:tplc="FD006BF4">
      <w:start w:val="1"/>
      <w:numFmt w:val="decimal"/>
      <w:lvlText w:val="%1."/>
      <w:lvlJc w:val="left"/>
      <w:pPr>
        <w:ind w:left="927" w:hanging="360"/>
      </w:pPr>
      <w:rPr>
        <w:rFonts w:hint="default"/>
        <w:b w:val="0"/>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5A86226F"/>
    <w:multiLevelType w:val="hybridMultilevel"/>
    <w:tmpl w:val="5CE2B506"/>
    <w:lvl w:ilvl="0" w:tplc="D242ECD2">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7B6"/>
    <w:rsid w:val="004D4E27"/>
    <w:rsid w:val="00637E2E"/>
    <w:rsid w:val="00687D71"/>
    <w:rsid w:val="009A47B6"/>
    <w:rsid w:val="00D16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6256B8-5F1C-4899-8BF9-51291713E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6B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16BA9"/>
    <w:pPr>
      <w:keepNext/>
      <w:outlineLvl w:val="0"/>
    </w:pPr>
    <w:rPr>
      <w:szCs w:val="20"/>
      <w:lang w:val="uk-UA"/>
    </w:rPr>
  </w:style>
  <w:style w:type="paragraph" w:styleId="2">
    <w:name w:val="heading 2"/>
    <w:basedOn w:val="a"/>
    <w:next w:val="a"/>
    <w:link w:val="20"/>
    <w:qFormat/>
    <w:rsid w:val="00D16BA9"/>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6BA9"/>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D16BA9"/>
    <w:rPr>
      <w:rFonts w:ascii="Times New Roman" w:eastAsia="Times New Roman" w:hAnsi="Times New Roman" w:cs="Times New Roman"/>
      <w:b/>
      <w:sz w:val="20"/>
      <w:szCs w:val="20"/>
      <w:lang w:val="uk-UA" w:eastAsia="ru-RU"/>
    </w:rPr>
  </w:style>
  <w:style w:type="paragraph" w:customStyle="1" w:styleId="a3">
    <w:name w:val="Знак"/>
    <w:basedOn w:val="a"/>
    <w:rsid w:val="00D16BA9"/>
    <w:rPr>
      <w:rFonts w:ascii="Verdana" w:hAnsi="Verdana"/>
      <w:sz w:val="20"/>
      <w:szCs w:val="20"/>
      <w:lang w:val="en-US" w:eastAsia="en-US"/>
    </w:rPr>
  </w:style>
  <w:style w:type="paragraph" w:styleId="a4">
    <w:name w:val="header"/>
    <w:basedOn w:val="a"/>
    <w:link w:val="a5"/>
    <w:rsid w:val="00D16BA9"/>
    <w:pPr>
      <w:tabs>
        <w:tab w:val="center" w:pos="4677"/>
        <w:tab w:val="right" w:pos="9355"/>
      </w:tabs>
    </w:pPr>
  </w:style>
  <w:style w:type="character" w:customStyle="1" w:styleId="a5">
    <w:name w:val="Верхний колонтитул Знак"/>
    <w:basedOn w:val="a0"/>
    <w:link w:val="a4"/>
    <w:rsid w:val="00D16BA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16BA9"/>
    <w:pPr>
      <w:tabs>
        <w:tab w:val="center" w:pos="4677"/>
        <w:tab w:val="right" w:pos="9355"/>
      </w:tabs>
    </w:pPr>
  </w:style>
  <w:style w:type="character" w:customStyle="1" w:styleId="a7">
    <w:name w:val="Нижний колонтитул Знак"/>
    <w:basedOn w:val="a0"/>
    <w:link w:val="a6"/>
    <w:uiPriority w:val="99"/>
    <w:rsid w:val="00D16BA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5515-17/print136117165206694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zakon4.rada.gov.ua/laws/show/5515-17/print1361171652066942" TargetMode="External"/><Relationship Id="rId4" Type="http://schemas.openxmlformats.org/officeDocument/2006/relationships/webSettings" Target="webSettings.xml"/><Relationship Id="rId9" Type="http://schemas.openxmlformats.org/officeDocument/2006/relationships/hyperlink" Target="http://zakon4.rada.gov.ua/laws/show/5515-17/print13611716520669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2150</Words>
  <Characters>12260</Characters>
  <Application>Microsoft Office Word</Application>
  <DocSecurity>0</DocSecurity>
  <Lines>102</Lines>
  <Paragraphs>28</Paragraphs>
  <ScaleCrop>false</ScaleCrop>
  <Company/>
  <LinksUpToDate>false</LinksUpToDate>
  <CharactersWithSpaces>14382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2019-01-03T11:41:00Z</dcterms:created>
  <dcterms:modified xsi:type="dcterms:W3CDTF">2019-01-03T11:41:00Z</dcterms:modified>
</cp:coreProperties>
</file>